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C9" w:rsidRPr="00A1259E" w:rsidRDefault="00A8062A" w:rsidP="00A1259E">
      <w:pPr>
        <w:spacing w:after="0" w:line="36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1259E">
        <w:rPr>
          <w:rFonts w:ascii="Times New Roman" w:eastAsiaTheme="majorEastAsia" w:hAnsi="Times New Roman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Новые хирургические подходы к трансплантации поджелудочной железы</w:t>
      </w:r>
    </w:p>
    <w:p w:rsidR="00A8062A" w:rsidRPr="00A1259E" w:rsidRDefault="00964CDE" w:rsidP="00A125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9E">
        <w:rPr>
          <w:rFonts w:ascii="Times New Roman" w:hAnsi="Times New Roman" w:cs="Times New Roman"/>
          <w:b/>
          <w:sz w:val="24"/>
          <w:szCs w:val="24"/>
        </w:rPr>
        <w:t>А.</w:t>
      </w:r>
      <w:r w:rsidR="00B17190" w:rsidRPr="00A1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</w:rPr>
        <w:t>В.</w:t>
      </w:r>
      <w:r w:rsidR="00BD0B3F" w:rsidRPr="00A1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</w:rPr>
        <w:t>Пинчук</w:t>
      </w:r>
      <w:r w:rsidR="009666F9" w:rsidRPr="00A1259E">
        <w:rPr>
          <w:rFonts w:ascii="Times New Roman" w:hAnsi="Times New Roman" w:cs="Times New Roman"/>
          <w:b/>
          <w:sz w:val="24"/>
          <w:szCs w:val="24"/>
        </w:rPr>
        <w:t>¹</w:t>
      </w:r>
      <w:r w:rsidR="009666F9" w:rsidRPr="00A1259E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B17190" w:rsidRPr="00A125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666F9" w:rsidRPr="00A1259E">
        <w:rPr>
          <w:rFonts w:ascii="Times New Roman" w:hAnsi="Times New Roman" w:cs="Times New Roman"/>
          <w:b/>
          <w:sz w:val="24"/>
          <w:szCs w:val="24"/>
        </w:rPr>
        <w:t>²</w:t>
      </w:r>
      <w:r w:rsidR="009666F9" w:rsidRPr="00A1259E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B17190" w:rsidRPr="00A125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666F9" w:rsidRPr="00A1259E">
        <w:rPr>
          <w:rFonts w:ascii="Times New Roman" w:hAnsi="Times New Roman" w:cs="Times New Roman"/>
          <w:b/>
          <w:sz w:val="24"/>
          <w:szCs w:val="24"/>
        </w:rPr>
        <w:t>³</w:t>
      </w:r>
      <w:r w:rsidRPr="00A1259E">
        <w:rPr>
          <w:rFonts w:ascii="Times New Roman" w:hAnsi="Times New Roman" w:cs="Times New Roman"/>
          <w:b/>
          <w:sz w:val="24"/>
          <w:szCs w:val="24"/>
        </w:rPr>
        <w:t>, Ю.</w:t>
      </w:r>
      <w:r w:rsidR="00B17190" w:rsidRPr="00A1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</w:rPr>
        <w:t>А.</w:t>
      </w:r>
      <w:r w:rsidR="00BD0B3F" w:rsidRPr="00A1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</w:rPr>
        <w:t>Анисимов</w:t>
      </w:r>
      <w:r w:rsidR="009666F9" w:rsidRPr="00A1259E">
        <w:rPr>
          <w:rFonts w:ascii="Times New Roman" w:hAnsi="Times New Roman" w:cs="Times New Roman"/>
          <w:b/>
          <w:sz w:val="24"/>
          <w:szCs w:val="24"/>
        </w:rPr>
        <w:t>¹</w:t>
      </w:r>
    </w:p>
    <w:p w:rsidR="009666F9" w:rsidRPr="00254C0A" w:rsidRDefault="009666F9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0CD2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ГБУЗ «НИИ скорой помощи им. Н.</w:t>
      </w:r>
      <w:r w:rsidR="00B17190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В. Склифосовского ДЗМ»</w:t>
      </w:r>
      <w:r w:rsidR="00860CD2">
        <w:rPr>
          <w:rFonts w:ascii="Times New Roman" w:hAnsi="Times New Roman" w:cs="Times New Roman"/>
          <w:sz w:val="24"/>
          <w:szCs w:val="24"/>
        </w:rPr>
        <w:t>, отделение трансплантации почки и поджелудочной железы</w:t>
      </w:r>
      <w:r w:rsidRPr="00254C0A">
        <w:rPr>
          <w:rFonts w:ascii="Times New Roman" w:hAnsi="Times New Roman" w:cs="Times New Roman"/>
          <w:sz w:val="24"/>
          <w:szCs w:val="24"/>
        </w:rPr>
        <w:t>,</w:t>
      </w:r>
      <w:r w:rsidR="00254C0A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129090, Россия, Москва, Б</w:t>
      </w:r>
      <w:r w:rsidR="00B17190">
        <w:rPr>
          <w:rFonts w:ascii="Times New Roman" w:hAnsi="Times New Roman" w:cs="Times New Roman"/>
          <w:sz w:val="24"/>
          <w:szCs w:val="24"/>
        </w:rPr>
        <w:t>.</w:t>
      </w:r>
      <w:r w:rsidRPr="00254C0A">
        <w:rPr>
          <w:rFonts w:ascii="Times New Roman" w:hAnsi="Times New Roman" w:cs="Times New Roman"/>
          <w:sz w:val="24"/>
          <w:szCs w:val="24"/>
        </w:rPr>
        <w:t xml:space="preserve"> Сухаревская пл., д. 3</w:t>
      </w:r>
      <w:r w:rsidR="00B17190">
        <w:rPr>
          <w:rFonts w:ascii="Times New Roman" w:hAnsi="Times New Roman" w:cs="Times New Roman"/>
          <w:sz w:val="24"/>
          <w:szCs w:val="24"/>
        </w:rPr>
        <w:t>.</w:t>
      </w:r>
    </w:p>
    <w:p w:rsidR="009666F9" w:rsidRPr="00254C0A" w:rsidRDefault="009666F9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0CD2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Кафедра трансплантологии и искусственных органов</w:t>
      </w:r>
      <w:r w:rsidR="00254C0A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ФГБОУ ВО МГМСУ им. А.</w:t>
      </w:r>
      <w:r w:rsidR="00B17190">
        <w:rPr>
          <w:rFonts w:ascii="Times New Roman" w:hAnsi="Times New Roman" w:cs="Times New Roman"/>
          <w:sz w:val="24"/>
          <w:szCs w:val="24"/>
        </w:rPr>
        <w:t> </w:t>
      </w:r>
      <w:r w:rsidRPr="00254C0A">
        <w:rPr>
          <w:rFonts w:ascii="Times New Roman" w:hAnsi="Times New Roman" w:cs="Times New Roman"/>
          <w:sz w:val="24"/>
          <w:szCs w:val="24"/>
        </w:rPr>
        <w:t>И</w:t>
      </w:r>
      <w:r w:rsidR="00B17190" w:rsidRPr="00254C0A">
        <w:rPr>
          <w:rFonts w:ascii="Times New Roman" w:hAnsi="Times New Roman" w:cs="Times New Roman"/>
          <w:sz w:val="24"/>
          <w:szCs w:val="24"/>
        </w:rPr>
        <w:t>.</w:t>
      </w:r>
      <w:r w:rsidR="00B17190">
        <w:rPr>
          <w:rFonts w:ascii="Times New Roman" w:hAnsi="Times New Roman" w:cs="Times New Roman"/>
          <w:sz w:val="24"/>
          <w:szCs w:val="24"/>
        </w:rPr>
        <w:t> </w:t>
      </w:r>
      <w:r w:rsidRPr="00254C0A">
        <w:rPr>
          <w:rFonts w:ascii="Times New Roman" w:hAnsi="Times New Roman" w:cs="Times New Roman"/>
          <w:sz w:val="24"/>
          <w:szCs w:val="24"/>
        </w:rPr>
        <w:t>Евдокимова МЗ РФ,</w:t>
      </w:r>
      <w:r w:rsidR="00254C0A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127473, Россия, Москва, Делегатская ул., д. 20, стр. 1</w:t>
      </w:r>
      <w:r w:rsidR="00B17190">
        <w:rPr>
          <w:rFonts w:ascii="Times New Roman" w:hAnsi="Times New Roman" w:cs="Times New Roman"/>
          <w:sz w:val="24"/>
          <w:szCs w:val="24"/>
        </w:rPr>
        <w:t>.</w:t>
      </w:r>
    </w:p>
    <w:p w:rsidR="009666F9" w:rsidRDefault="009666F9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0CD2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ГБУ «НИИ организации здравоохранения и медицинского менеджмента ДЗМ»,</w:t>
      </w:r>
      <w:r w:rsidR="00254C0A">
        <w:rPr>
          <w:rFonts w:ascii="Times New Roman" w:hAnsi="Times New Roman" w:cs="Times New Roman"/>
          <w:sz w:val="24"/>
          <w:szCs w:val="24"/>
        </w:rPr>
        <w:t xml:space="preserve"> </w:t>
      </w:r>
      <w:r w:rsidRPr="00254C0A">
        <w:rPr>
          <w:rFonts w:ascii="Times New Roman" w:hAnsi="Times New Roman" w:cs="Times New Roman"/>
          <w:sz w:val="24"/>
          <w:szCs w:val="24"/>
        </w:rPr>
        <w:t>115184, Россия, Москва, Б</w:t>
      </w:r>
      <w:r w:rsidR="00B17190">
        <w:rPr>
          <w:rFonts w:ascii="Times New Roman" w:hAnsi="Times New Roman" w:cs="Times New Roman"/>
          <w:sz w:val="24"/>
          <w:szCs w:val="24"/>
        </w:rPr>
        <w:t>.</w:t>
      </w:r>
      <w:r w:rsidRPr="00254C0A">
        <w:rPr>
          <w:rFonts w:ascii="Times New Roman" w:hAnsi="Times New Roman" w:cs="Times New Roman"/>
          <w:sz w:val="24"/>
          <w:szCs w:val="24"/>
        </w:rPr>
        <w:t xml:space="preserve"> Татарская ул., д. 30</w:t>
      </w:r>
      <w:r w:rsidR="00B17190">
        <w:rPr>
          <w:rFonts w:ascii="Times New Roman" w:hAnsi="Times New Roman" w:cs="Times New Roman"/>
          <w:sz w:val="24"/>
          <w:szCs w:val="24"/>
        </w:rPr>
        <w:t>.</w:t>
      </w:r>
      <w:r w:rsidRPr="00254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9E" w:rsidRPr="00254C0A" w:rsidRDefault="00A1259E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9E" w:rsidRPr="00A1259E" w:rsidRDefault="00A1259E" w:rsidP="00A1259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1259E" w:rsidRDefault="00763EF9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EF9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A1259E" w:rsidRPr="00F42706">
        <w:rPr>
          <w:rFonts w:ascii="Times New Roman" w:hAnsi="Times New Roman" w:cs="Times New Roman"/>
          <w:sz w:val="24"/>
          <w:szCs w:val="24"/>
        </w:rPr>
        <w:t xml:space="preserve">Основными спорными техническими вопросами пересадки </w:t>
      </w:r>
      <w:r w:rsidR="00A1259E">
        <w:rPr>
          <w:rFonts w:ascii="Times New Roman" w:hAnsi="Times New Roman" w:cs="Times New Roman"/>
          <w:sz w:val="24"/>
          <w:szCs w:val="24"/>
        </w:rPr>
        <w:t xml:space="preserve">поджелудочной железы </w:t>
      </w:r>
      <w:r w:rsidR="00A1259E" w:rsidRPr="00F42706">
        <w:rPr>
          <w:rFonts w:ascii="Times New Roman" w:hAnsi="Times New Roman" w:cs="Times New Roman"/>
          <w:sz w:val="24"/>
          <w:szCs w:val="24"/>
        </w:rPr>
        <w:t>остаются варианты отведения панкреатического сока от пересаженного органа, а также способы его артериальной реконструкции для обеспечения адекватного и полноценного кровоснабжения трансплантата</w:t>
      </w:r>
      <w:r w:rsidR="00A1259E">
        <w:rPr>
          <w:rFonts w:ascii="Times New Roman" w:hAnsi="Times New Roman" w:cs="Times New Roman"/>
          <w:sz w:val="24"/>
          <w:szCs w:val="24"/>
        </w:rPr>
        <w:t xml:space="preserve">. </w:t>
      </w:r>
      <w:r w:rsidRPr="00763EF9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Целью данной статьи является описание уникального о</w:t>
      </w:r>
      <w:r w:rsidR="00A1259E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59E">
        <w:rPr>
          <w:rFonts w:ascii="Times New Roman" w:hAnsi="Times New Roman" w:cs="Times New Roman"/>
          <w:sz w:val="24"/>
          <w:szCs w:val="24"/>
        </w:rPr>
        <w:t xml:space="preserve"> внедрения в клиническую практику двух новых технических вариантов трансплантации поджелудочной железы: с </w:t>
      </w:r>
      <w:proofErr w:type="spellStart"/>
      <w:r w:rsidR="00A1259E">
        <w:rPr>
          <w:rFonts w:ascii="Times New Roman" w:hAnsi="Times New Roman" w:cs="Times New Roman"/>
          <w:sz w:val="24"/>
          <w:szCs w:val="24"/>
        </w:rPr>
        <w:t>безкультевым</w:t>
      </w:r>
      <w:proofErr w:type="spellEnd"/>
      <w:r w:rsidR="00A1259E">
        <w:rPr>
          <w:rFonts w:ascii="Times New Roman" w:hAnsi="Times New Roman" w:cs="Times New Roman"/>
          <w:sz w:val="24"/>
          <w:szCs w:val="24"/>
        </w:rPr>
        <w:t xml:space="preserve"> дуоденальным дренированием и с изолированным ее кровоснабжением по селезеночной артерии. </w:t>
      </w:r>
      <w:r w:rsidRPr="00763EF9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исследования было сделана выборка пациентов с проведенной </w:t>
      </w:r>
      <w:r>
        <w:rPr>
          <w:rFonts w:ascii="Times New Roman" w:hAnsi="Times New Roman" w:cs="Times New Roman"/>
          <w:sz w:val="24"/>
          <w:szCs w:val="24"/>
        </w:rPr>
        <w:t>трансплантаци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поджелудочной железы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D2">
        <w:rPr>
          <w:rFonts w:ascii="Times New Roman" w:hAnsi="Times New Roman" w:cs="Times New Roman"/>
          <w:sz w:val="24"/>
          <w:szCs w:val="24"/>
        </w:rPr>
        <w:t xml:space="preserve">с дифференциацией по хирургической технике выполнения операции. </w:t>
      </w:r>
      <w:r w:rsidR="001E20D2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Предлагаемая нами операция с </w:t>
      </w:r>
      <w:proofErr w:type="spellStart"/>
      <w:r w:rsidR="00A1259E" w:rsidRPr="008B2330">
        <w:rPr>
          <w:rFonts w:ascii="Times New Roman" w:hAnsi="Times New Roman" w:cs="Times New Roman"/>
          <w:sz w:val="24"/>
          <w:szCs w:val="24"/>
        </w:rPr>
        <w:t>безкультевым</w:t>
      </w:r>
      <w:proofErr w:type="spellEnd"/>
      <w:r w:rsidR="00A1259E" w:rsidRPr="008B2330">
        <w:rPr>
          <w:rFonts w:ascii="Times New Roman" w:hAnsi="Times New Roman" w:cs="Times New Roman"/>
          <w:sz w:val="24"/>
          <w:szCs w:val="24"/>
        </w:rPr>
        <w:t xml:space="preserve"> дуоденальным дренированием панкреатического сока по методике </w:t>
      </w:r>
      <w:proofErr w:type="spellStart"/>
      <w:r w:rsidR="00A1259E" w:rsidRPr="008B2330">
        <w:rPr>
          <w:rFonts w:ascii="Times New Roman" w:hAnsi="Times New Roman" w:cs="Times New Roman"/>
          <w:sz w:val="24"/>
          <w:szCs w:val="24"/>
        </w:rPr>
        <w:t>button-technique</w:t>
      </w:r>
      <w:proofErr w:type="spellEnd"/>
      <w:r w:rsidR="00A1259E" w:rsidRPr="008B2330">
        <w:rPr>
          <w:rFonts w:ascii="Times New Roman" w:hAnsi="Times New Roman" w:cs="Times New Roman"/>
          <w:sz w:val="24"/>
          <w:szCs w:val="24"/>
        </w:rPr>
        <w:t xml:space="preserve"> позволяет минимизировать осложнения, обусловленные травмой </w:t>
      </w:r>
      <w:r w:rsidR="00A1259E">
        <w:rPr>
          <w:rFonts w:ascii="Times New Roman" w:hAnsi="Times New Roman" w:cs="Times New Roman"/>
          <w:sz w:val="24"/>
          <w:szCs w:val="24"/>
        </w:rPr>
        <w:t>двенадцатиперстной кишки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, и снизить антигенную нагрузку. </w:t>
      </w:r>
      <w:r w:rsidR="00A1259E" w:rsidRPr="009E71C2">
        <w:rPr>
          <w:rFonts w:ascii="Times New Roman" w:hAnsi="Times New Roman" w:cs="Times New Roman"/>
          <w:sz w:val="24"/>
          <w:szCs w:val="24"/>
        </w:rPr>
        <w:t xml:space="preserve">Аппаратный способ формирования </w:t>
      </w:r>
      <w:proofErr w:type="spellStart"/>
      <w:r w:rsidR="00A1259E" w:rsidRPr="009E71C2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="00A1259E" w:rsidRPr="009E71C2">
        <w:rPr>
          <w:rFonts w:ascii="Times New Roman" w:hAnsi="Times New Roman" w:cs="Times New Roman"/>
          <w:sz w:val="24"/>
          <w:szCs w:val="24"/>
        </w:rPr>
        <w:t xml:space="preserve"> соустья позволяет создать равномерную компрессию по линии анастомоза, обеспечивает прочность и герметичность шва, точное сопоставление ткани, а возможность регулировки закрытия скобок способствует надежному гемостазу тканей различной толщины.</w:t>
      </w:r>
      <w:r w:rsidR="00A1259E">
        <w:rPr>
          <w:rFonts w:ascii="Times New Roman" w:hAnsi="Times New Roman" w:cs="Times New Roman"/>
          <w:sz w:val="24"/>
          <w:szCs w:val="24"/>
        </w:rPr>
        <w:t xml:space="preserve"> 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Модифицированная техника трансплантации </w:t>
      </w:r>
      <w:r w:rsidR="00A1259E">
        <w:rPr>
          <w:rFonts w:ascii="Times New Roman" w:hAnsi="Times New Roman" w:cs="Times New Roman"/>
          <w:sz w:val="24"/>
          <w:szCs w:val="24"/>
        </w:rPr>
        <w:t>поджелудочной железы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 с изолированным кровоснабжением по селезеночной артерии может быть использована как при невозможности выполнения общепринятой артериальной реконструкции транс</w:t>
      </w:r>
      <w:r w:rsidR="00A1259E">
        <w:rPr>
          <w:rFonts w:ascii="Times New Roman" w:hAnsi="Times New Roman" w:cs="Times New Roman"/>
          <w:sz w:val="24"/>
          <w:szCs w:val="24"/>
        </w:rPr>
        <w:t>плантата</w:t>
      </w:r>
      <w:r w:rsidR="00A1259E" w:rsidRPr="008B2330">
        <w:rPr>
          <w:rFonts w:ascii="Times New Roman" w:hAnsi="Times New Roman" w:cs="Times New Roman"/>
          <w:sz w:val="24"/>
          <w:szCs w:val="24"/>
        </w:rPr>
        <w:t>, так и в качестве рутинной процедуры</w:t>
      </w:r>
      <w:r w:rsidR="00A1259E">
        <w:rPr>
          <w:rFonts w:ascii="Times New Roman" w:hAnsi="Times New Roman" w:cs="Times New Roman"/>
          <w:sz w:val="24"/>
          <w:szCs w:val="24"/>
        </w:rPr>
        <w:t>, поскольку а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декватная и достаточная </w:t>
      </w:r>
      <w:proofErr w:type="spellStart"/>
      <w:r w:rsidR="00A1259E" w:rsidRPr="008B2330">
        <w:rPr>
          <w:rFonts w:ascii="Times New Roman" w:hAnsi="Times New Roman" w:cs="Times New Roman"/>
          <w:sz w:val="24"/>
          <w:szCs w:val="24"/>
        </w:rPr>
        <w:t>гемоперфузия</w:t>
      </w:r>
      <w:proofErr w:type="spellEnd"/>
      <w:r w:rsidR="00A1259E" w:rsidRPr="008B2330">
        <w:rPr>
          <w:rFonts w:ascii="Times New Roman" w:hAnsi="Times New Roman" w:cs="Times New Roman"/>
          <w:sz w:val="24"/>
          <w:szCs w:val="24"/>
        </w:rPr>
        <w:t xml:space="preserve"> всех частей </w:t>
      </w:r>
      <w:proofErr w:type="spellStart"/>
      <w:r w:rsidR="00A1259E" w:rsidRPr="008B2330">
        <w:rPr>
          <w:rFonts w:ascii="Times New Roman" w:hAnsi="Times New Roman" w:cs="Times New Roman"/>
          <w:sz w:val="24"/>
          <w:szCs w:val="24"/>
        </w:rPr>
        <w:t>панкр</w:t>
      </w:r>
      <w:r w:rsidR="00A1259E">
        <w:rPr>
          <w:rFonts w:ascii="Times New Roman" w:hAnsi="Times New Roman" w:cs="Times New Roman"/>
          <w:sz w:val="24"/>
          <w:szCs w:val="24"/>
        </w:rPr>
        <w:t>еатодуоденального</w:t>
      </w:r>
      <w:proofErr w:type="spellEnd"/>
      <w:r w:rsidR="00A1259E">
        <w:rPr>
          <w:rFonts w:ascii="Times New Roman" w:hAnsi="Times New Roman" w:cs="Times New Roman"/>
          <w:sz w:val="24"/>
          <w:szCs w:val="24"/>
        </w:rPr>
        <w:t xml:space="preserve"> трансплантата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 при его изолированном кровоснабжении по селезеночной артерии </w:t>
      </w:r>
      <w:proofErr w:type="spellStart"/>
      <w:r w:rsidR="00A1259E" w:rsidRPr="008B2330">
        <w:rPr>
          <w:rFonts w:ascii="Times New Roman" w:hAnsi="Times New Roman" w:cs="Times New Roman"/>
          <w:sz w:val="24"/>
          <w:szCs w:val="24"/>
        </w:rPr>
        <w:t>обоснован</w:t>
      </w:r>
      <w:r w:rsidR="00A1259E">
        <w:rPr>
          <w:rFonts w:ascii="Times New Roman" w:hAnsi="Times New Roman" w:cs="Times New Roman"/>
          <w:sz w:val="24"/>
          <w:szCs w:val="24"/>
        </w:rPr>
        <w:t>н</w:t>
      </w:r>
      <w:r w:rsidR="00A1259E" w:rsidRPr="008B23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1259E" w:rsidRPr="008B2330">
        <w:rPr>
          <w:rFonts w:ascii="Times New Roman" w:hAnsi="Times New Roman" w:cs="Times New Roman"/>
          <w:sz w:val="24"/>
          <w:szCs w:val="24"/>
        </w:rPr>
        <w:t xml:space="preserve"> и возможна ввиду </w:t>
      </w:r>
      <w:r w:rsidR="00A1259E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A1259E" w:rsidRPr="008B2330">
        <w:rPr>
          <w:rFonts w:ascii="Times New Roman" w:hAnsi="Times New Roman" w:cs="Times New Roman"/>
          <w:sz w:val="24"/>
          <w:szCs w:val="24"/>
        </w:rPr>
        <w:t xml:space="preserve">развитой системы коллатералей между бассейнами селезеночной и верхней брыжеечной артерий. </w:t>
      </w:r>
    </w:p>
    <w:p w:rsidR="00A1259E" w:rsidRPr="00142BF0" w:rsidRDefault="00A1259E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BF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трансплантация поджелудочной железы,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безкультевое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дуоденальное дренирование, </w:t>
      </w:r>
      <w:r w:rsidRPr="00F42706">
        <w:rPr>
          <w:rFonts w:ascii="Times New Roman" w:hAnsi="Times New Roman" w:cs="Times New Roman"/>
          <w:sz w:val="24"/>
          <w:szCs w:val="24"/>
        </w:rPr>
        <w:t>артериальн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42706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61EB7" w:rsidRDefault="00661EB7" w:rsidP="00A12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9E" w:rsidRPr="00A1259E" w:rsidRDefault="00A1259E" w:rsidP="00A12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4C0A" w:rsidRPr="00A1259E" w:rsidRDefault="00254C0A" w:rsidP="00A1259E">
      <w:pPr>
        <w:spacing w:after="0" w:line="36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1259E">
        <w:rPr>
          <w:rFonts w:ascii="Times New Roman" w:eastAsiaTheme="majorEastAsia" w:hAnsi="Times New Roman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New surgical approaches to pancreas transplantation</w:t>
      </w:r>
    </w:p>
    <w:p w:rsidR="00254C0A" w:rsidRPr="00A1259E" w:rsidRDefault="00860CD2" w:rsidP="00A125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Pinchuk</w:t>
      </w:r>
      <w:proofErr w:type="spellEnd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="00B17190"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</w:t>
      </w:r>
      <w:r w:rsidR="00B17190"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2,</w:t>
      </w:r>
      <w:r w:rsidR="00B17190"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Anisimov</w:t>
      </w:r>
      <w:proofErr w:type="spellEnd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Y.</w:t>
      </w:r>
      <w:r w:rsidR="00B17190"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Storozhev</w:t>
      </w:r>
      <w:proofErr w:type="spellEnd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  <w:r w:rsidR="00B17190"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Dmitriev</w:t>
      </w:r>
      <w:proofErr w:type="spellEnd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</w:t>
      </w:r>
      <w:r w:rsidR="00B17190"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Balkarov</w:t>
      </w:r>
      <w:proofErr w:type="spellEnd"/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="00B17190" w:rsidRPr="00A12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259E">
        <w:rPr>
          <w:rFonts w:ascii="Times New Roman" w:hAnsi="Times New Roman" w:cs="Times New Roman"/>
          <w:b/>
          <w:sz w:val="24"/>
          <w:szCs w:val="24"/>
          <w:lang w:val="en-US"/>
        </w:rPr>
        <w:t>G.</w:t>
      </w:r>
      <w:r w:rsidRPr="00A1259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:rsidR="00254C0A" w:rsidRPr="00B17190" w:rsidRDefault="00860CD2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6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B17190" w:rsidRPr="008A6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Sclifosovsky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Research Institute of Emergency Medicine, Kidney and pancreas transplantation department</w:t>
      </w:r>
      <w:r w:rsidR="00F9112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3,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Bolshaya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Sukharevskaya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., Moscow, 129090, </w:t>
      </w:r>
      <w:r w:rsidR="00F91124" w:rsidRPr="00860CD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F91124">
        <w:rPr>
          <w:rFonts w:ascii="Times New Roman" w:hAnsi="Times New Roman" w:cs="Times New Roman"/>
          <w:sz w:val="24"/>
          <w:szCs w:val="24"/>
          <w:lang w:val="en-US"/>
        </w:rPr>
        <w:t>n Federation</w:t>
      </w:r>
      <w:r w:rsidR="00B17190" w:rsidRPr="008A6F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CD2" w:rsidRPr="00860CD2" w:rsidRDefault="00860CD2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6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 of Medicine and Dentistry, Department of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Transplantology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and artificial organs</w:t>
      </w:r>
      <w:r w:rsidR="00F9112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Delegatskaya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str., 20, b. 1</w:t>
      </w:r>
      <w:r w:rsidR="00B17190" w:rsidRPr="008A6F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Moscow,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127473, 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  <w:lang w:val="en-US"/>
        </w:rPr>
        <w:t>n Federation</w:t>
      </w:r>
      <w:r w:rsidR="00B17190" w:rsidRPr="008A6F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0CD2" w:rsidRPr="00B17190" w:rsidRDefault="00860CD2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6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Scientific Research Institute of Health Organization and Medical Management</w:t>
      </w:r>
      <w:r w:rsidR="00F9112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F911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Bolshaya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Tatarskaya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str., Moscow, 115184, </w:t>
      </w:r>
      <w:r w:rsidR="00F91124" w:rsidRPr="00860CD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F91124">
        <w:rPr>
          <w:rFonts w:ascii="Times New Roman" w:hAnsi="Times New Roman" w:cs="Times New Roman"/>
          <w:sz w:val="24"/>
          <w:szCs w:val="24"/>
          <w:lang w:val="en-US"/>
        </w:rPr>
        <w:t>n Federation</w:t>
      </w:r>
      <w:r w:rsidR="00B17190" w:rsidRPr="008A6F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CD2" w:rsidRDefault="00860CD2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2706" w:rsidRPr="00483F40" w:rsidRDefault="00763EF9" w:rsidP="00763EF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851B62" w:rsidRPr="00264913" w:rsidRDefault="00763EF9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EF9">
        <w:rPr>
          <w:rFonts w:ascii="Times New Roman" w:hAnsi="Times New Roman" w:cs="Times New Roman"/>
          <w:b/>
          <w:sz w:val="24"/>
          <w:szCs w:val="24"/>
          <w:lang w:val="en-US"/>
        </w:rPr>
        <w:t>Introduction.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The main controversial technical issues of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 xml:space="preserve">pancreas 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transplantation are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kinds of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diverting pancreatic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from the transplanted organ, as well as methods of its arterial reconstruction to ensure adequate and full blood supply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the graft. </w:t>
      </w:r>
      <w:r w:rsidRPr="00763EF9">
        <w:rPr>
          <w:rFonts w:ascii="Times New Roman" w:hAnsi="Times New Roman" w:cs="Times New Roman"/>
          <w:b/>
          <w:sz w:val="24"/>
          <w:szCs w:val="24"/>
          <w:lang w:val="en-US"/>
        </w:rPr>
        <w:t>Purpose.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aims to 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>
        <w:rPr>
          <w:rFonts w:ascii="Times New Roman" w:hAnsi="Times New Roman" w:cs="Times New Roman"/>
          <w:sz w:val="24"/>
          <w:szCs w:val="24"/>
          <w:lang w:val="en-US"/>
        </w:rPr>
        <w:t>the unique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experience in introducing two new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technical variants of pancreas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transplantation into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 xml:space="preserve"> clinical practice: with stump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-free duodenal drainage and with its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isolated blood supply by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the splenic artery.</w:t>
      </w:r>
      <w:r w:rsidR="001E20D2" w:rsidRPr="001E2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Methods and materials. </w:t>
      </w:r>
      <w:r w:rsidR="001E20D2" w:rsidRPr="001E20D2">
        <w:rPr>
          <w:rFonts w:ascii="Times New Roman" w:hAnsi="Times New Roman" w:cs="Times New Roman"/>
          <w:sz w:val="24"/>
          <w:szCs w:val="24"/>
          <w:lang w:val="en-US"/>
        </w:rPr>
        <w:t xml:space="preserve">For the purpose of the study, </w:t>
      </w:r>
      <w:r w:rsidR="001E20D2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="001E20D2">
        <w:rPr>
          <w:rFonts w:ascii="Times New Roman" w:hAnsi="Times New Roman" w:cs="Times New Roman"/>
          <w:sz w:val="24"/>
          <w:szCs w:val="24"/>
          <w:lang w:val="en-US"/>
        </w:rPr>
        <w:t>was made</w:t>
      </w:r>
      <w:proofErr w:type="gramEnd"/>
      <w:r w:rsidR="001E2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0D2" w:rsidRPr="001E20D2">
        <w:rPr>
          <w:rFonts w:ascii="Times New Roman" w:hAnsi="Times New Roman" w:cs="Times New Roman"/>
          <w:sz w:val="24"/>
          <w:szCs w:val="24"/>
          <w:lang w:val="en-US"/>
        </w:rPr>
        <w:t>a sample of patients with pancreas transplantation with differentiation according to the surgical technique of performing the operation.</w:t>
      </w:r>
      <w:r w:rsidR="001E2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Results. 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Our proposed operation with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stump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-free duodenal drainage of pancreatic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using the b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utton-technique method allows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to minimize complications caused by duodenal injury and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>reduce the antigenic load. The hardware method of forming the i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ntestinal anastomosis allows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to create a uniform compression along the line of </w:t>
      </w:r>
      <w:proofErr w:type="gramStart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>anastomosis,</w:t>
      </w:r>
      <w:proofErr w:type="gramEnd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provides strength and tightness of the seam, accurate tissue compariso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>, and the ability to adjust the closure of the brackets contributes to reliable hemostasis of tissues of different thickness.</w:t>
      </w:r>
      <w:r w:rsidR="001E20D2" w:rsidRPr="001E2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modified technique of pancreas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transplantation with isolated blood supply through the splenic artery can be used both when it is impossible to perform the generally accepted arterial reconstruction of the graft, and as a routine procedure, since adequate and sufficient </w:t>
      </w:r>
      <w:proofErr w:type="spellStart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>hemoperfusion</w:t>
      </w:r>
      <w:proofErr w:type="spellEnd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of all </w:t>
      </w:r>
      <w:proofErr w:type="spellStart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>pancreatoduodenal</w:t>
      </w:r>
      <w:proofErr w:type="spellEnd"/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graft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 xml:space="preserve"> parts with its isolated blood supply through the splenic artery is justified and possible due to the presence of a developed system of collaterals between the splenic and </w:t>
      </w:r>
      <w:r w:rsidR="00264913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="00772803">
        <w:rPr>
          <w:rFonts w:ascii="Times New Roman" w:hAnsi="Times New Roman" w:cs="Times New Roman"/>
          <w:sz w:val="24"/>
          <w:szCs w:val="24"/>
          <w:lang w:val="en-US"/>
        </w:rPr>
        <w:t xml:space="preserve"> mesenteric arteries</w:t>
      </w:r>
      <w:r w:rsidR="00264913" w:rsidRPr="002649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276B0" w:rsidRPr="00264913" w:rsidRDefault="00142BF0" w:rsidP="00A125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2BF0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pancreas </w:t>
      </w:r>
      <w:r w:rsidRPr="00264913">
        <w:rPr>
          <w:rFonts w:ascii="Times New Roman" w:hAnsi="Times New Roman" w:cs="Times New Roman"/>
          <w:sz w:val="24"/>
          <w:szCs w:val="24"/>
          <w:lang w:val="en-US"/>
        </w:rPr>
        <w:t>transplantation</w:t>
      </w:r>
      <w:r>
        <w:rPr>
          <w:rFonts w:ascii="Times New Roman" w:hAnsi="Times New Roman" w:cs="Times New Roman"/>
          <w:sz w:val="24"/>
          <w:szCs w:val="24"/>
          <w:lang w:val="en-US"/>
        </w:rPr>
        <w:t>, stump</w:t>
      </w:r>
      <w:r w:rsidRPr="00264913">
        <w:rPr>
          <w:rFonts w:ascii="Times New Roman" w:hAnsi="Times New Roman" w:cs="Times New Roman"/>
          <w:sz w:val="24"/>
          <w:szCs w:val="24"/>
          <w:lang w:val="en-US"/>
        </w:rPr>
        <w:t>-free duodenal drainage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913">
        <w:rPr>
          <w:rFonts w:ascii="Times New Roman" w:hAnsi="Times New Roman" w:cs="Times New Roman"/>
          <w:sz w:val="24"/>
          <w:szCs w:val="24"/>
          <w:lang w:val="en-US"/>
        </w:rPr>
        <w:t>arterial reconstruction</w:t>
      </w:r>
    </w:p>
    <w:p w:rsidR="00A276B0" w:rsidRPr="00264913" w:rsidRDefault="00A276B0" w:rsidP="00A12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76B0" w:rsidRDefault="00A276B0" w:rsidP="00A12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931" w:rsidRDefault="00CF4931" w:rsidP="00A12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931" w:rsidRDefault="00CF4931" w:rsidP="00A12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1EB7" w:rsidRPr="00483F40" w:rsidRDefault="00661EB7" w:rsidP="00A12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B3A24" w:rsidRPr="002B3A24" w:rsidRDefault="002B3A24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24">
        <w:rPr>
          <w:rFonts w:ascii="Times New Roman" w:hAnsi="Times New Roman" w:cs="Times New Roman"/>
          <w:sz w:val="24"/>
          <w:szCs w:val="24"/>
        </w:rPr>
        <w:t xml:space="preserve">Трансплантация поджелудочной железы общепризнана наилучшим методом радикального лечения сахарного диабета </w:t>
      </w:r>
      <w:r w:rsidR="00E4221C" w:rsidRPr="009E71C2">
        <w:rPr>
          <w:rFonts w:ascii="Times New Roman" w:hAnsi="Times New Roman" w:cs="Times New Roman"/>
          <w:sz w:val="24"/>
          <w:szCs w:val="24"/>
        </w:rPr>
        <w:t>I</w:t>
      </w:r>
      <w:r w:rsidR="00E4221C" w:rsidRPr="002B3A24">
        <w:rPr>
          <w:rFonts w:ascii="Times New Roman" w:hAnsi="Times New Roman" w:cs="Times New Roman"/>
          <w:sz w:val="24"/>
          <w:szCs w:val="24"/>
        </w:rPr>
        <w:t xml:space="preserve"> </w:t>
      </w:r>
      <w:r w:rsidRPr="002B3A24">
        <w:rPr>
          <w:rFonts w:ascii="Times New Roman" w:hAnsi="Times New Roman" w:cs="Times New Roman"/>
          <w:sz w:val="24"/>
          <w:szCs w:val="24"/>
        </w:rPr>
        <w:t>типа, особенно в сочетании с терминальной диабетической нефропатией [1</w:t>
      </w:r>
      <w:r w:rsidR="008A5F26">
        <w:rPr>
          <w:rFonts w:ascii="Times New Roman" w:hAnsi="Times New Roman" w:cs="Times New Roman"/>
          <w:sz w:val="24"/>
          <w:szCs w:val="24"/>
        </w:rPr>
        <w:t>−</w:t>
      </w:r>
      <w:r w:rsidRPr="002B3A24">
        <w:rPr>
          <w:rFonts w:ascii="Times New Roman" w:hAnsi="Times New Roman" w:cs="Times New Roman"/>
          <w:sz w:val="24"/>
          <w:szCs w:val="24"/>
        </w:rPr>
        <w:t xml:space="preserve">5]. Успешная пересадка позволяет достигнуть истинной </w:t>
      </w:r>
      <w:proofErr w:type="spellStart"/>
      <w:r w:rsidRPr="002B3A24">
        <w:rPr>
          <w:rFonts w:ascii="Times New Roman" w:hAnsi="Times New Roman" w:cs="Times New Roman"/>
          <w:sz w:val="24"/>
          <w:szCs w:val="24"/>
        </w:rPr>
        <w:t>инсулинонезависимости</w:t>
      </w:r>
      <w:proofErr w:type="spellEnd"/>
      <w:r w:rsidRPr="002B3A24">
        <w:rPr>
          <w:rFonts w:ascii="Times New Roman" w:hAnsi="Times New Roman" w:cs="Times New Roman"/>
          <w:sz w:val="24"/>
          <w:szCs w:val="24"/>
        </w:rPr>
        <w:t xml:space="preserve"> и стойкой </w:t>
      </w:r>
      <w:proofErr w:type="spellStart"/>
      <w:r w:rsidRPr="002B3A24">
        <w:rPr>
          <w:rFonts w:ascii="Times New Roman" w:hAnsi="Times New Roman" w:cs="Times New Roman"/>
          <w:sz w:val="24"/>
          <w:szCs w:val="24"/>
        </w:rPr>
        <w:t>эугликемии</w:t>
      </w:r>
      <w:proofErr w:type="spellEnd"/>
      <w:r w:rsidRPr="002B3A24">
        <w:rPr>
          <w:rFonts w:ascii="Times New Roman" w:hAnsi="Times New Roman" w:cs="Times New Roman"/>
          <w:sz w:val="24"/>
          <w:szCs w:val="24"/>
        </w:rPr>
        <w:t>, остановить развитие вторичных диабетических осложнений, тем самым значительно улучшить качество и продолжительность жизни пациентов [6</w:t>
      </w:r>
      <w:r w:rsidR="008A5F26">
        <w:rPr>
          <w:rFonts w:ascii="Times New Roman" w:hAnsi="Times New Roman" w:cs="Times New Roman"/>
          <w:sz w:val="24"/>
          <w:szCs w:val="24"/>
        </w:rPr>
        <w:t>−</w:t>
      </w:r>
      <w:r w:rsidRPr="002B3A24">
        <w:rPr>
          <w:rFonts w:ascii="Times New Roman" w:hAnsi="Times New Roman" w:cs="Times New Roman"/>
          <w:sz w:val="24"/>
          <w:szCs w:val="24"/>
        </w:rPr>
        <w:t>7]. Основными спорными техническими вопросами пересадки остаются варианты отведения панкреатического сока от пересаженного органа, а также способы его артериальной реконструкции для обеспечения адекватного и полноценного кровоснабжения трансплантата [8</w:t>
      </w:r>
      <w:r w:rsidR="008A5F26">
        <w:rPr>
          <w:rFonts w:ascii="Times New Roman" w:hAnsi="Times New Roman" w:cs="Times New Roman"/>
          <w:sz w:val="24"/>
          <w:szCs w:val="24"/>
        </w:rPr>
        <w:t>−</w:t>
      </w:r>
      <w:r w:rsidRPr="002B3A24">
        <w:rPr>
          <w:rFonts w:ascii="Times New Roman" w:hAnsi="Times New Roman" w:cs="Times New Roman"/>
          <w:sz w:val="24"/>
          <w:szCs w:val="24"/>
        </w:rPr>
        <w:t>10]</w:t>
      </w:r>
      <w:r w:rsidR="00CD53CD">
        <w:rPr>
          <w:rFonts w:ascii="Times New Roman" w:hAnsi="Times New Roman" w:cs="Times New Roman"/>
          <w:sz w:val="24"/>
          <w:szCs w:val="24"/>
        </w:rPr>
        <w:t>…</w:t>
      </w:r>
    </w:p>
    <w:p w:rsidR="00CD53CD" w:rsidRDefault="00CD53CD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4F9" w:rsidRPr="009E71C2" w:rsidRDefault="00DD14F9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E4221C">
        <w:rPr>
          <w:rFonts w:ascii="Times New Roman" w:hAnsi="Times New Roman" w:cs="Times New Roman"/>
          <w:b/>
          <w:sz w:val="24"/>
          <w:szCs w:val="24"/>
        </w:rPr>
        <w:t>ы</w:t>
      </w:r>
      <w:r w:rsidRPr="009E71C2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</w:p>
    <w:p w:rsidR="00DD14F9" w:rsidRPr="009E71C2" w:rsidRDefault="00DD14F9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C2">
        <w:rPr>
          <w:rFonts w:ascii="Times New Roman" w:hAnsi="Times New Roman" w:cs="Times New Roman"/>
          <w:sz w:val="24"/>
          <w:szCs w:val="24"/>
        </w:rPr>
        <w:t>В 2016</w:t>
      </w:r>
      <w:r w:rsidR="00E4221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E39A7" w:rsidRPr="009E71C2">
        <w:rPr>
          <w:rFonts w:ascii="Times New Roman" w:hAnsi="Times New Roman" w:cs="Times New Roman"/>
          <w:sz w:val="24"/>
          <w:szCs w:val="24"/>
        </w:rPr>
        <w:t xml:space="preserve"> </w:t>
      </w:r>
      <w:r w:rsidRPr="009E71C2">
        <w:rPr>
          <w:rFonts w:ascii="Times New Roman" w:hAnsi="Times New Roman" w:cs="Times New Roman"/>
          <w:sz w:val="24"/>
          <w:szCs w:val="24"/>
        </w:rPr>
        <w:t>двум</w:t>
      </w:r>
      <w:r w:rsidR="00246D36" w:rsidRPr="009E71C2">
        <w:rPr>
          <w:rFonts w:ascii="Times New Roman" w:hAnsi="Times New Roman" w:cs="Times New Roman"/>
          <w:sz w:val="24"/>
          <w:szCs w:val="24"/>
        </w:rPr>
        <w:t xml:space="preserve"> пациенткам была выполнена трансплантация ПЖ с </w:t>
      </w:r>
      <w:proofErr w:type="spellStart"/>
      <w:r w:rsidR="00AE39A7" w:rsidRPr="009E71C2">
        <w:rPr>
          <w:rFonts w:ascii="Times New Roman" w:hAnsi="Times New Roman" w:cs="Times New Roman"/>
          <w:sz w:val="24"/>
          <w:szCs w:val="24"/>
        </w:rPr>
        <w:t>безкультевым</w:t>
      </w:r>
      <w:proofErr w:type="spellEnd"/>
      <w:r w:rsidR="00AE39A7" w:rsidRPr="009E71C2">
        <w:rPr>
          <w:rFonts w:ascii="Times New Roman" w:hAnsi="Times New Roman" w:cs="Times New Roman"/>
          <w:sz w:val="24"/>
          <w:szCs w:val="24"/>
        </w:rPr>
        <w:t xml:space="preserve"> дуоденальным дренированием по методике </w:t>
      </w:r>
      <w:proofErr w:type="spellStart"/>
      <w:r w:rsidR="00AE39A7" w:rsidRPr="009E71C2">
        <w:rPr>
          <w:rFonts w:ascii="Times New Roman" w:hAnsi="Times New Roman" w:cs="Times New Roman"/>
          <w:sz w:val="24"/>
          <w:szCs w:val="24"/>
        </w:rPr>
        <w:t>button-technique</w:t>
      </w:r>
      <w:proofErr w:type="spellEnd"/>
      <w:r w:rsidR="00246D36" w:rsidRPr="009E71C2">
        <w:rPr>
          <w:rFonts w:ascii="Times New Roman" w:hAnsi="Times New Roman" w:cs="Times New Roman"/>
          <w:sz w:val="24"/>
          <w:szCs w:val="24"/>
        </w:rPr>
        <w:t xml:space="preserve"> (в сочетании с пересадкой почки).</w:t>
      </w:r>
      <w:r w:rsidR="00AE39A7" w:rsidRPr="009E71C2">
        <w:rPr>
          <w:rFonts w:ascii="Times New Roman" w:hAnsi="Times New Roman" w:cs="Times New Roman"/>
          <w:sz w:val="24"/>
          <w:szCs w:val="24"/>
        </w:rPr>
        <w:t xml:space="preserve"> </w:t>
      </w:r>
      <w:r w:rsidRPr="009E71C2">
        <w:rPr>
          <w:rFonts w:ascii="Times New Roman" w:hAnsi="Times New Roman" w:cs="Times New Roman"/>
          <w:sz w:val="24"/>
          <w:szCs w:val="24"/>
        </w:rPr>
        <w:t>Пациентка №</w:t>
      </w:r>
      <w:r w:rsidR="00E4221C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>1, 31 год, масса тела 61 кг, рост 175 см, индекс массы тела 19 кг/м</w:t>
      </w:r>
      <w:r w:rsidRPr="008A6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71C2">
        <w:rPr>
          <w:rFonts w:ascii="Times New Roman" w:hAnsi="Times New Roman" w:cs="Times New Roman"/>
          <w:sz w:val="24"/>
          <w:szCs w:val="24"/>
        </w:rPr>
        <w:t>. Пациентка №</w:t>
      </w:r>
      <w:r w:rsidR="00E4221C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>2, 26 лет, масса тела 63 кг, рост 160 см, индекс массы тела 20,7 кг/м</w:t>
      </w:r>
      <w:r w:rsidRPr="008A6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3CD">
        <w:rPr>
          <w:rFonts w:ascii="Times New Roman" w:hAnsi="Times New Roman" w:cs="Times New Roman"/>
          <w:sz w:val="24"/>
          <w:szCs w:val="24"/>
        </w:rPr>
        <w:t>…</w:t>
      </w:r>
    </w:p>
    <w:p w:rsidR="00CD53CD" w:rsidRDefault="00CD53CD" w:rsidP="00A125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245" w:rsidRPr="009E71C2" w:rsidRDefault="000B44C2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D17F5" w:rsidRPr="009E71C2" w:rsidRDefault="00B91EF9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C2">
        <w:rPr>
          <w:rFonts w:ascii="Times New Roman" w:hAnsi="Times New Roman" w:cs="Times New Roman"/>
          <w:sz w:val="24"/>
          <w:szCs w:val="24"/>
        </w:rPr>
        <w:t>Пятерым пациентам выполнили Т</w:t>
      </w:r>
      <w:r w:rsidR="001C73D4" w:rsidRPr="009E71C2">
        <w:rPr>
          <w:rFonts w:ascii="Times New Roman" w:hAnsi="Times New Roman" w:cs="Times New Roman"/>
          <w:sz w:val="24"/>
          <w:szCs w:val="24"/>
        </w:rPr>
        <w:t>ПЖ с забрюшин</w:t>
      </w:r>
      <w:r w:rsidRPr="009E71C2">
        <w:rPr>
          <w:rFonts w:ascii="Times New Roman" w:hAnsi="Times New Roman" w:cs="Times New Roman"/>
          <w:sz w:val="24"/>
          <w:szCs w:val="24"/>
        </w:rPr>
        <w:t>ным расположением трансплантата и</w:t>
      </w:r>
      <w:r w:rsidR="001C73D4" w:rsidRPr="009E71C2">
        <w:rPr>
          <w:rFonts w:ascii="Times New Roman" w:hAnsi="Times New Roman" w:cs="Times New Roman"/>
          <w:sz w:val="24"/>
          <w:szCs w:val="24"/>
        </w:rPr>
        <w:t xml:space="preserve"> формированием </w:t>
      </w:r>
      <w:proofErr w:type="spellStart"/>
      <w:r w:rsidR="009432E9" w:rsidRPr="009E71C2">
        <w:rPr>
          <w:rFonts w:ascii="Times New Roman" w:hAnsi="Times New Roman" w:cs="Times New Roman"/>
          <w:sz w:val="24"/>
          <w:szCs w:val="24"/>
        </w:rPr>
        <w:t>междуоденального</w:t>
      </w:r>
      <w:proofErr w:type="spellEnd"/>
      <w:r w:rsidR="001C73D4" w:rsidRPr="009E71C2">
        <w:rPr>
          <w:rFonts w:ascii="Times New Roman" w:hAnsi="Times New Roman" w:cs="Times New Roman"/>
          <w:sz w:val="24"/>
          <w:szCs w:val="24"/>
        </w:rPr>
        <w:t xml:space="preserve"> анастомоза</w:t>
      </w:r>
      <w:r w:rsidR="00B17190">
        <w:rPr>
          <w:rFonts w:ascii="Times New Roman" w:hAnsi="Times New Roman" w:cs="Times New Roman"/>
          <w:sz w:val="24"/>
          <w:szCs w:val="24"/>
        </w:rPr>
        <w:t xml:space="preserve"> </w:t>
      </w:r>
      <w:r w:rsidR="001C73D4" w:rsidRPr="009E71C2">
        <w:rPr>
          <w:rFonts w:ascii="Times New Roman" w:hAnsi="Times New Roman" w:cs="Times New Roman"/>
          <w:sz w:val="24"/>
          <w:szCs w:val="24"/>
        </w:rPr>
        <w:t>(рис</w:t>
      </w:r>
      <w:r w:rsidR="00E4221C">
        <w:rPr>
          <w:rFonts w:ascii="Times New Roman" w:hAnsi="Times New Roman" w:cs="Times New Roman"/>
          <w:sz w:val="24"/>
          <w:szCs w:val="24"/>
        </w:rPr>
        <w:t>.</w:t>
      </w:r>
      <w:r w:rsidR="001C73D4" w:rsidRPr="009E71C2">
        <w:rPr>
          <w:rFonts w:ascii="Times New Roman" w:hAnsi="Times New Roman" w:cs="Times New Roman"/>
          <w:sz w:val="24"/>
          <w:szCs w:val="24"/>
        </w:rPr>
        <w:t xml:space="preserve"> </w:t>
      </w:r>
      <w:r w:rsidR="00A2277C">
        <w:rPr>
          <w:rFonts w:ascii="Times New Roman" w:hAnsi="Times New Roman" w:cs="Times New Roman"/>
          <w:sz w:val="24"/>
          <w:szCs w:val="24"/>
        </w:rPr>
        <w:t>1А</w:t>
      </w:r>
      <w:r w:rsidR="001C73D4" w:rsidRPr="009E71C2">
        <w:rPr>
          <w:rFonts w:ascii="Times New Roman" w:hAnsi="Times New Roman" w:cs="Times New Roman"/>
          <w:sz w:val="24"/>
          <w:szCs w:val="24"/>
        </w:rPr>
        <w:t>).</w:t>
      </w:r>
      <w:r w:rsidRPr="009E71C2">
        <w:rPr>
          <w:rFonts w:ascii="Times New Roman" w:hAnsi="Times New Roman" w:cs="Times New Roman"/>
          <w:sz w:val="24"/>
          <w:szCs w:val="24"/>
        </w:rPr>
        <w:t xml:space="preserve"> У троих пациентов </w:t>
      </w:r>
      <w:r w:rsidR="009432E9" w:rsidRPr="009E71C2">
        <w:rPr>
          <w:rFonts w:ascii="Times New Roman" w:hAnsi="Times New Roman" w:cs="Times New Roman"/>
          <w:sz w:val="24"/>
          <w:szCs w:val="24"/>
        </w:rPr>
        <w:t>ТПЖ размещали</w:t>
      </w:r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внутрибрюшинно</w:t>
      </w:r>
      <w:proofErr w:type="spellEnd"/>
      <w:r w:rsidR="009432E9" w:rsidRPr="009E71C2">
        <w:rPr>
          <w:rFonts w:ascii="Times New Roman" w:hAnsi="Times New Roman" w:cs="Times New Roman"/>
          <w:sz w:val="24"/>
          <w:szCs w:val="24"/>
        </w:rPr>
        <w:t>,</w:t>
      </w:r>
      <w:r w:rsidRPr="009E71C2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дуоденоеюноанастомоза</w:t>
      </w:r>
      <w:proofErr w:type="spellEnd"/>
      <w:r w:rsidR="00B17190">
        <w:rPr>
          <w:rFonts w:ascii="Times New Roman" w:hAnsi="Times New Roman" w:cs="Times New Roman"/>
          <w:sz w:val="24"/>
          <w:szCs w:val="24"/>
        </w:rPr>
        <w:t xml:space="preserve"> </w:t>
      </w:r>
      <w:r w:rsidRPr="009E71C2">
        <w:rPr>
          <w:rFonts w:ascii="Times New Roman" w:hAnsi="Times New Roman" w:cs="Times New Roman"/>
          <w:sz w:val="24"/>
          <w:szCs w:val="24"/>
        </w:rPr>
        <w:t>(рис</w:t>
      </w:r>
      <w:r w:rsidR="00E4221C">
        <w:rPr>
          <w:rFonts w:ascii="Times New Roman" w:hAnsi="Times New Roman" w:cs="Times New Roman"/>
          <w:sz w:val="24"/>
          <w:szCs w:val="24"/>
        </w:rPr>
        <w:t>.</w:t>
      </w:r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r w:rsidR="00A2277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2277C">
        <w:rPr>
          <w:rFonts w:ascii="Times New Roman" w:hAnsi="Times New Roman" w:cs="Times New Roman"/>
          <w:sz w:val="24"/>
          <w:szCs w:val="24"/>
        </w:rPr>
        <w:t>Б</w:t>
      </w:r>
      <w:r w:rsidRPr="009E71C2">
        <w:rPr>
          <w:rFonts w:ascii="Times New Roman" w:hAnsi="Times New Roman" w:cs="Times New Roman"/>
          <w:sz w:val="24"/>
          <w:szCs w:val="24"/>
        </w:rPr>
        <w:t>)</w:t>
      </w:r>
      <w:r w:rsidR="00CD53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D17F5" w:rsidRPr="009E7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6D" w:rsidRPr="00483F40" w:rsidRDefault="0081236D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05" w:rsidRPr="009E71C2" w:rsidRDefault="006B5105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:rsidR="00964CDE" w:rsidRPr="009E71C2" w:rsidRDefault="00964CDE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C2">
        <w:rPr>
          <w:rFonts w:ascii="Times New Roman" w:hAnsi="Times New Roman" w:cs="Times New Roman"/>
          <w:sz w:val="24"/>
          <w:szCs w:val="24"/>
        </w:rPr>
        <w:t xml:space="preserve">Трансплантация поджелудочной железы в настоящее время единственный способ радикального лечения пациентов с СД 1-го типа, позволяющий достичь стойкой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эугликемии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без </w:t>
      </w:r>
      <w:r w:rsidR="009432E9" w:rsidRPr="009E71C2">
        <w:rPr>
          <w:rFonts w:ascii="Times New Roman" w:hAnsi="Times New Roman" w:cs="Times New Roman"/>
          <w:sz w:val="24"/>
          <w:szCs w:val="24"/>
        </w:rPr>
        <w:t>использования</w:t>
      </w:r>
      <w:r w:rsidRPr="009E71C2">
        <w:rPr>
          <w:rFonts w:ascii="Times New Roman" w:hAnsi="Times New Roman" w:cs="Times New Roman"/>
          <w:sz w:val="24"/>
          <w:szCs w:val="24"/>
        </w:rPr>
        <w:t xml:space="preserve"> экзогенного инсулина и тем самым остановить прогрессирование вторичных диабетических осложнений, что значительно повышает качество и продолжительность жизни этих пациентов. Важнейшим техническим элементом, ограничившим широкое распространение этой операции, был способ отведения экзокринного секрета трансплантата. По мнению многих авторов</w:t>
      </w:r>
      <w:r w:rsidR="009432E9" w:rsidRPr="009E71C2">
        <w:rPr>
          <w:rFonts w:ascii="Times New Roman" w:hAnsi="Times New Roman" w:cs="Times New Roman"/>
          <w:sz w:val="24"/>
          <w:szCs w:val="24"/>
        </w:rPr>
        <w:t>,</w:t>
      </w:r>
      <w:r w:rsidRPr="009E71C2">
        <w:rPr>
          <w:rFonts w:ascii="Times New Roman" w:hAnsi="Times New Roman" w:cs="Times New Roman"/>
          <w:sz w:val="24"/>
          <w:szCs w:val="24"/>
        </w:rPr>
        <w:t xml:space="preserve"> наиболее физиологическим и предпочтительным в отношении методов диагностики и коррекции хирургических и иммунологических осложнений является дренирование панкреатического сока в ДПК реципиента</w:t>
      </w:r>
      <w:r w:rsidR="00CD53CD">
        <w:rPr>
          <w:rFonts w:ascii="Times New Roman" w:hAnsi="Times New Roman" w:cs="Times New Roman"/>
          <w:sz w:val="24"/>
          <w:szCs w:val="24"/>
        </w:rPr>
        <w:t>…</w:t>
      </w:r>
    </w:p>
    <w:p w:rsidR="0081236D" w:rsidRDefault="0081236D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A8" w:rsidRPr="00483F40" w:rsidRDefault="00E674A8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05" w:rsidRPr="009E71C2" w:rsidRDefault="00661EB7" w:rsidP="00A12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lastRenderedPageBreak/>
        <w:t>Закл</w:t>
      </w:r>
      <w:r w:rsidR="006B5105" w:rsidRPr="009E71C2">
        <w:rPr>
          <w:rFonts w:ascii="Times New Roman" w:hAnsi="Times New Roman" w:cs="Times New Roman"/>
          <w:b/>
          <w:sz w:val="24"/>
          <w:szCs w:val="24"/>
        </w:rPr>
        <w:t>ючение</w:t>
      </w:r>
    </w:p>
    <w:p w:rsidR="00964CDE" w:rsidRPr="009E71C2" w:rsidRDefault="00964CDE" w:rsidP="00A12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C2">
        <w:rPr>
          <w:rFonts w:ascii="Times New Roman" w:hAnsi="Times New Roman" w:cs="Times New Roman"/>
          <w:sz w:val="24"/>
          <w:szCs w:val="24"/>
        </w:rPr>
        <w:t xml:space="preserve">Предлагаемая нами операция с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безкультевым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дуоденальным дренированием панкреатического сока по методике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button-technique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позволяет минимизировать осложнения, обусловленные травмой ДПК, и снизить антигенную нагрузку. Аппаратный способ формирования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соустья позволяет создать равномерную компрессию по линии анастомоза, обеспечивает прочность и герметичность шва, точное сопоставление ткани, а возможность регулировки закрытия скобок способствует надежному гемостазу тканей различной толщины. Кроме того, ручное формирование двухрядного шва на минимально сохраненной дуоденальной площадке технически более сложно и менее безопасно для реципиента</w:t>
      </w:r>
      <w:r w:rsidR="00CD53CD">
        <w:rPr>
          <w:rFonts w:ascii="Times New Roman" w:hAnsi="Times New Roman" w:cs="Times New Roman"/>
          <w:sz w:val="24"/>
          <w:szCs w:val="24"/>
        </w:rPr>
        <w:t>…</w:t>
      </w:r>
    </w:p>
    <w:p w:rsidR="00B87C99" w:rsidRPr="00B87C99" w:rsidRDefault="00B87C99" w:rsidP="00A125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22" w:rsidRDefault="00237D56" w:rsidP="00E67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C6807" w:rsidRDefault="00984EB0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</w:t>
      </w:r>
      <w:r w:rsidR="006C6807" w:rsidRPr="006C6807">
        <w:rPr>
          <w:rFonts w:ascii="Times New Roman" w:hAnsi="Times New Roman" w:cs="Times New Roman"/>
          <w:b/>
          <w:sz w:val="24"/>
          <w:szCs w:val="24"/>
        </w:rPr>
        <w:t>сылки на журнальную статью</w:t>
      </w:r>
    </w:p>
    <w:p w:rsidR="006C6807" w:rsidRDefault="006C6807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807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 xml:space="preserve"> Л. И., Трифонова Е. А., Федорова В. Л. Внутренняя картина болезни в структуре качества жизни у больных с соматической патологией // </w:t>
      </w:r>
      <w:r w:rsidRPr="006C6807">
        <w:rPr>
          <w:rFonts w:ascii="Times New Roman" w:hAnsi="Times New Roman" w:cs="Times New Roman"/>
          <w:i/>
          <w:sz w:val="24"/>
          <w:szCs w:val="24"/>
        </w:rPr>
        <w:t>Сибирский психологический журнал</w:t>
      </w:r>
      <w:r w:rsidRPr="006C6807">
        <w:rPr>
          <w:rFonts w:ascii="Times New Roman" w:hAnsi="Times New Roman" w:cs="Times New Roman"/>
          <w:sz w:val="24"/>
          <w:szCs w:val="24"/>
        </w:rPr>
        <w:t>. 20</w:t>
      </w:r>
      <w:r w:rsidRPr="006C6807">
        <w:rPr>
          <w:rFonts w:ascii="Times New Roman" w:hAnsi="Times New Roman" w:cs="Times New Roman"/>
          <w:sz w:val="24"/>
          <w:szCs w:val="24"/>
        </w:rPr>
        <w:t>1</w:t>
      </w:r>
      <w:r w:rsidRPr="006C6807">
        <w:rPr>
          <w:rFonts w:ascii="Times New Roman" w:hAnsi="Times New Roman" w:cs="Times New Roman"/>
          <w:sz w:val="24"/>
          <w:szCs w:val="24"/>
        </w:rPr>
        <w:t>8; 27; 67–71 [L. I. 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Wasserman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>, E. A. 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Trifonova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 xml:space="preserve">, V. L. 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Fedorova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 xml:space="preserve">. The internal picture of the disease in the structure of quality of life in patients with somatic pathology. 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Sibirskij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psihologicheskij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zhurnal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>. 20</w:t>
      </w:r>
      <w:r w:rsidRPr="006C6807">
        <w:rPr>
          <w:rFonts w:ascii="Times New Roman" w:hAnsi="Times New Roman" w:cs="Times New Roman"/>
          <w:sz w:val="24"/>
          <w:szCs w:val="24"/>
        </w:rPr>
        <w:t>1</w:t>
      </w:r>
      <w:r w:rsidRPr="006C6807">
        <w:rPr>
          <w:rFonts w:ascii="Times New Roman" w:hAnsi="Times New Roman" w:cs="Times New Roman"/>
          <w:sz w:val="24"/>
          <w:szCs w:val="24"/>
        </w:rPr>
        <w:t>8; 27; 67–71 (</w:t>
      </w:r>
      <w:proofErr w:type="spellStart"/>
      <w:r w:rsidRPr="006C68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C6807">
        <w:rPr>
          <w:rFonts w:ascii="Times New Roman" w:hAnsi="Times New Roman" w:cs="Times New Roman"/>
          <w:sz w:val="24"/>
          <w:szCs w:val="24"/>
        </w:rPr>
        <w:t xml:space="preserve"> Russ.).]</w:t>
      </w:r>
    </w:p>
    <w:p w:rsidR="00353AFF" w:rsidRPr="00353AFF" w:rsidRDefault="00353AFF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AFF">
        <w:rPr>
          <w:rFonts w:ascii="Times New Roman" w:hAnsi="Times New Roman" w:cs="Times New Roman"/>
          <w:sz w:val="24"/>
          <w:szCs w:val="24"/>
        </w:rPr>
        <w:t xml:space="preserve">Иванова А.Е., </w:t>
      </w:r>
      <w:proofErr w:type="spellStart"/>
      <w:r w:rsidRPr="00353AFF">
        <w:rPr>
          <w:rFonts w:ascii="Times New Roman" w:hAnsi="Times New Roman" w:cs="Times New Roman"/>
          <w:sz w:val="24"/>
          <w:szCs w:val="24"/>
        </w:rPr>
        <w:t>Головенкин</w:t>
      </w:r>
      <w:proofErr w:type="spellEnd"/>
      <w:r w:rsidRPr="00353AFF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353AFF">
        <w:rPr>
          <w:rFonts w:ascii="Times New Roman" w:hAnsi="Times New Roman" w:cs="Times New Roman"/>
          <w:sz w:val="24"/>
          <w:szCs w:val="24"/>
        </w:rPr>
        <w:t>Сульдин</w:t>
      </w:r>
      <w:proofErr w:type="spellEnd"/>
      <w:r w:rsidRPr="00353AFF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353AFF">
        <w:rPr>
          <w:rFonts w:ascii="Times New Roman" w:hAnsi="Times New Roman" w:cs="Times New Roman"/>
          <w:sz w:val="24"/>
          <w:szCs w:val="24"/>
        </w:rPr>
        <w:t>Предотвратимость</w:t>
      </w:r>
      <w:proofErr w:type="spellEnd"/>
      <w:r w:rsidRPr="00353AFF">
        <w:rPr>
          <w:rFonts w:ascii="Times New Roman" w:hAnsi="Times New Roman" w:cs="Times New Roman"/>
          <w:sz w:val="24"/>
          <w:szCs w:val="24"/>
        </w:rPr>
        <w:t xml:space="preserve"> потерь здоровья при инфаркте миокарда. Социальные аспекты здоровья населения [электронный научный журнал] 2016;33(5). URL: http://vestnik.mednet.ru/content/view/504/30/lang/ru/ (Дата обращения 12 февраля 2016). 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A.E., 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Golovenkin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S.E., 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Sul'din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S.A. Preventable health loss associated with myocardial infarction. 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Social'nye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aspekty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zdorov'a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AFF">
        <w:rPr>
          <w:rFonts w:ascii="Times New Roman" w:hAnsi="Times New Roman" w:cs="Times New Roman"/>
          <w:sz w:val="24"/>
          <w:szCs w:val="24"/>
          <w:lang w:val="en-US"/>
        </w:rPr>
        <w:t>naselenia</w:t>
      </w:r>
      <w:proofErr w:type="spell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[serial online]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[cited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Feb 12]</w:t>
      </w:r>
      <w:proofErr w:type="gramStart"/>
      <w:r w:rsidRPr="00353AF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33(5). Available from: http://vestnik.mednet.ru/content/view/504/30/lang</w:t>
      </w:r>
      <w:r>
        <w:rPr>
          <w:rFonts w:ascii="Times New Roman" w:hAnsi="Times New Roman" w:cs="Times New Roman"/>
          <w:sz w:val="24"/>
          <w:szCs w:val="24"/>
          <w:lang w:val="en-US"/>
        </w:rPr>
        <w:t>/ru/ (In Russ.).]</w:t>
      </w:r>
    </w:p>
    <w:p w:rsidR="006C6807" w:rsidRPr="00984EB0" w:rsidRDefault="006C6807" w:rsidP="006C6807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6C6807">
        <w:rPr>
          <w:rFonts w:ascii="Times New Roman" w:hAnsi="Times New Roman" w:cs="Times New Roman"/>
          <w:sz w:val="24"/>
          <w:szCs w:val="24"/>
          <w:lang w:val="en-US"/>
        </w:rPr>
        <w:t>Chauvet-Gelinier</w:t>
      </w:r>
      <w:proofErr w:type="spellEnd"/>
      <w:r w:rsidRPr="006C6807">
        <w:rPr>
          <w:rFonts w:ascii="Times New Roman" w:hAnsi="Times New Roman" w:cs="Times New Roman"/>
          <w:sz w:val="24"/>
          <w:szCs w:val="24"/>
          <w:lang w:val="en-US"/>
        </w:rPr>
        <w:t xml:space="preserve"> J. – C., Bonin B. Stress, anxiety and depression in heart disease patients: A major challenge for cardiac rehabilitation // </w:t>
      </w:r>
      <w:r w:rsidRPr="006C6807">
        <w:rPr>
          <w:rFonts w:ascii="Times New Roman" w:hAnsi="Times New Roman" w:cs="Times New Roman"/>
          <w:i/>
          <w:sz w:val="24"/>
          <w:szCs w:val="24"/>
          <w:lang w:val="en-US"/>
        </w:rPr>
        <w:t>Annals of Physical and Rehabilitation Medicine</w:t>
      </w:r>
      <w:r w:rsidRPr="006C6807">
        <w:rPr>
          <w:rFonts w:ascii="Times New Roman" w:hAnsi="Times New Roman" w:cs="Times New Roman"/>
          <w:sz w:val="24"/>
          <w:szCs w:val="24"/>
          <w:lang w:val="en-US"/>
        </w:rPr>
        <w:t xml:space="preserve">. 2017;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60 (1); 6-12 </w:t>
      </w:r>
      <w:hyperlink r:id="rId8" w:history="1">
        <w:r w:rsidRPr="00984EB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https://doi.org/10.1016/j.rehab.2016.09.002</w:t>
        </w:r>
      </w:hyperlink>
    </w:p>
    <w:p w:rsidR="00984EB0" w:rsidRDefault="00984EB0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B0">
        <w:rPr>
          <w:rFonts w:ascii="Times New Roman" w:hAnsi="Times New Roman" w:cs="Times New Roman"/>
          <w:sz w:val="24"/>
          <w:szCs w:val="24"/>
        </w:rPr>
        <w:t xml:space="preserve">Решетников А. В., Стадченко Н. Н., Соболев К. Э. Удовлетворенность россиян качеством медицинской помощи в системе обязательного медицинского страхования // </w:t>
      </w:r>
      <w:r w:rsidRPr="00984EB0">
        <w:rPr>
          <w:rFonts w:ascii="Times New Roman" w:hAnsi="Times New Roman" w:cs="Times New Roman"/>
          <w:i/>
          <w:sz w:val="24"/>
          <w:szCs w:val="24"/>
        </w:rPr>
        <w:t>Социология медицины</w:t>
      </w:r>
      <w:r w:rsidRPr="00984EB0">
        <w:rPr>
          <w:rFonts w:ascii="Times New Roman" w:hAnsi="Times New Roman" w:cs="Times New Roman"/>
          <w:sz w:val="24"/>
          <w:szCs w:val="24"/>
        </w:rPr>
        <w:t xml:space="preserve">.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2015; 14 (1); 19–26 [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Reshetnikov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A. V.,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Stadchenko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N. N.,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K. E. Satisfaction of Russians with the quality of medical care in the system of compulsory health insurance //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Sociologiya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mediciny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4EB0">
        <w:rPr>
          <w:rFonts w:ascii="Times New Roman" w:hAnsi="Times New Roman" w:cs="Times New Roman"/>
          <w:sz w:val="24"/>
          <w:szCs w:val="24"/>
        </w:rPr>
        <w:t>2015; 14 (1); 19–26 (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84EB0">
        <w:rPr>
          <w:rFonts w:ascii="Times New Roman" w:hAnsi="Times New Roman" w:cs="Times New Roman"/>
          <w:sz w:val="24"/>
          <w:szCs w:val="24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Pr="00984EB0">
        <w:rPr>
          <w:rFonts w:ascii="Times New Roman" w:hAnsi="Times New Roman" w:cs="Times New Roman"/>
          <w:sz w:val="24"/>
          <w:szCs w:val="24"/>
        </w:rPr>
        <w:t>.).]</w:t>
      </w:r>
    </w:p>
    <w:p w:rsidR="00353AFF" w:rsidRDefault="00353AFF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AFF" w:rsidRDefault="00353AFF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AFF" w:rsidRPr="00984EB0" w:rsidRDefault="00353AFF" w:rsidP="006C6807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6C6807" w:rsidRPr="00984EB0" w:rsidRDefault="00984EB0" w:rsidP="006C6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</w:t>
      </w:r>
      <w:r w:rsidRPr="006C6807">
        <w:rPr>
          <w:rFonts w:ascii="Times New Roman" w:hAnsi="Times New Roman" w:cs="Times New Roman"/>
          <w:b/>
          <w:sz w:val="24"/>
          <w:szCs w:val="24"/>
        </w:rPr>
        <w:t>сылки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книгу</w:t>
      </w:r>
    </w:p>
    <w:p w:rsidR="00353AFF" w:rsidRDefault="00353AFF" w:rsidP="00353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EB0">
        <w:rPr>
          <w:rFonts w:ascii="Times New Roman" w:hAnsi="Times New Roman" w:cs="Times New Roman"/>
          <w:sz w:val="24"/>
          <w:szCs w:val="24"/>
        </w:rPr>
        <w:t>Белл</w:t>
      </w:r>
      <w:r w:rsidRPr="00353AFF">
        <w:rPr>
          <w:rFonts w:ascii="Times New Roman" w:hAnsi="Times New Roman" w:cs="Times New Roman"/>
          <w:sz w:val="24"/>
          <w:szCs w:val="24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</w:rPr>
        <w:t>Д</w:t>
      </w:r>
      <w:r w:rsidRPr="00353AFF">
        <w:rPr>
          <w:rFonts w:ascii="Times New Roman" w:hAnsi="Times New Roman" w:cs="Times New Roman"/>
          <w:sz w:val="24"/>
          <w:szCs w:val="24"/>
        </w:rPr>
        <w:t xml:space="preserve">. </w:t>
      </w:r>
      <w:r w:rsidRPr="00984EB0">
        <w:rPr>
          <w:rFonts w:ascii="Times New Roman" w:hAnsi="Times New Roman" w:cs="Times New Roman"/>
          <w:sz w:val="24"/>
          <w:szCs w:val="24"/>
        </w:rPr>
        <w:t>Грядущее</w:t>
      </w:r>
      <w:r w:rsidRPr="00353AFF">
        <w:rPr>
          <w:rFonts w:ascii="Times New Roman" w:hAnsi="Times New Roman" w:cs="Times New Roman"/>
          <w:sz w:val="24"/>
          <w:szCs w:val="24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</w:rPr>
        <w:t>постиндустриальное</w:t>
      </w:r>
      <w:r w:rsidRPr="00353AFF">
        <w:rPr>
          <w:rFonts w:ascii="Times New Roman" w:hAnsi="Times New Roman" w:cs="Times New Roman"/>
          <w:sz w:val="24"/>
          <w:szCs w:val="24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</w:rPr>
        <w:t>общество</w:t>
      </w:r>
      <w:r w:rsidRPr="00353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Опыт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социального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прогнозирования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984EB0"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Academia,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– 956 с.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Bell D. The Coming of Post-industrial Society: A Venture of Social Forecas</w:t>
      </w:r>
      <w:r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Moscow: Academia,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, 956 p. (In Russ.).]</w:t>
      </w:r>
    </w:p>
    <w:p w:rsidR="00984EB0" w:rsidRPr="00457F7C" w:rsidRDefault="00984EB0" w:rsidP="00984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EB0">
        <w:rPr>
          <w:rFonts w:ascii="Times New Roman" w:hAnsi="Times New Roman" w:cs="Times New Roman"/>
          <w:sz w:val="24"/>
          <w:szCs w:val="24"/>
          <w:lang w:val="en-US"/>
        </w:rPr>
        <w:t>Brooking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Cox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353A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>Principles and case studies. Chapman and Hall,</w:t>
      </w:r>
      <w:r w:rsidR="00457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AFF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84EB0">
        <w:rPr>
          <w:rFonts w:ascii="Times New Roman" w:hAnsi="Times New Roman" w:cs="Times New Roman"/>
          <w:sz w:val="24"/>
          <w:szCs w:val="24"/>
          <w:lang w:val="en-US"/>
        </w:rPr>
        <w:t>231</w:t>
      </w:r>
      <w:proofErr w:type="gram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p. (Russ. ed.: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Bruking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Dzhons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Koks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Ekspertnye</w:t>
      </w:r>
      <w:proofErr w:type="spellEnd"/>
      <w:r w:rsidR="00457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sistemy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7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Printsipy</w:t>
      </w:r>
      <w:proofErr w:type="spellEnd"/>
      <w:r w:rsidR="00457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raboty</w:t>
      </w:r>
      <w:proofErr w:type="spellEnd"/>
      <w:r w:rsidR="00457F7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primery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Moscow, Radio </w:t>
      </w:r>
      <w:r w:rsidR="00457F7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984EB0">
        <w:rPr>
          <w:rFonts w:ascii="Times New Roman" w:hAnsi="Times New Roman" w:cs="Times New Roman"/>
          <w:sz w:val="24"/>
          <w:szCs w:val="24"/>
          <w:lang w:val="en-US"/>
        </w:rPr>
        <w:t>sviaz</w:t>
      </w:r>
      <w:proofErr w:type="spellEnd"/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' Publ., </w:t>
      </w:r>
      <w:r w:rsidR="008A1DF5">
        <w:rPr>
          <w:rFonts w:ascii="Times New Roman" w:hAnsi="Times New Roman" w:cs="Times New Roman"/>
          <w:sz w:val="24"/>
          <w:szCs w:val="24"/>
        </w:rPr>
        <w:t>2017</w:t>
      </w:r>
      <w:r w:rsidRPr="00984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7F7C">
        <w:rPr>
          <w:rFonts w:ascii="Times New Roman" w:hAnsi="Times New Roman" w:cs="Times New Roman"/>
          <w:sz w:val="24"/>
          <w:szCs w:val="24"/>
          <w:lang w:val="en-US"/>
        </w:rPr>
        <w:t>224 p.).</w:t>
      </w:r>
    </w:p>
    <w:p w:rsidR="00353AFF" w:rsidRPr="00984EB0" w:rsidRDefault="00353AFF" w:rsidP="00353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</w:t>
      </w:r>
      <w:r w:rsidRPr="006C6807">
        <w:rPr>
          <w:rFonts w:ascii="Times New Roman" w:hAnsi="Times New Roman" w:cs="Times New Roman"/>
          <w:b/>
          <w:sz w:val="24"/>
          <w:szCs w:val="24"/>
        </w:rPr>
        <w:t>сылки на</w:t>
      </w:r>
      <w:r w:rsidRPr="00353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главу или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87C99" w:rsidRPr="00E57A7F" w:rsidRDefault="00353AFF" w:rsidP="00353A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AFF">
        <w:rPr>
          <w:rFonts w:ascii="Times New Roman" w:eastAsia="Times New Roman" w:hAnsi="Times New Roman" w:cs="Times New Roman"/>
          <w:sz w:val="24"/>
          <w:szCs w:val="24"/>
        </w:rPr>
        <w:t xml:space="preserve">Иванова А.Е. Тенденции и причины смерти населения России. В кн.: Осипов В.Г., </w:t>
      </w:r>
      <w:proofErr w:type="spellStart"/>
      <w:r w:rsidRPr="00353AFF">
        <w:rPr>
          <w:rFonts w:ascii="Times New Roman" w:eastAsia="Times New Roman" w:hAnsi="Times New Roman" w:cs="Times New Roman"/>
          <w:sz w:val="24"/>
          <w:szCs w:val="24"/>
        </w:rPr>
        <w:t>Рыбаковский</w:t>
      </w:r>
      <w:proofErr w:type="spellEnd"/>
      <w:r w:rsidRPr="00353AFF">
        <w:rPr>
          <w:rFonts w:ascii="Times New Roman" w:eastAsia="Times New Roman" w:hAnsi="Times New Roman" w:cs="Times New Roman"/>
          <w:sz w:val="24"/>
          <w:szCs w:val="24"/>
        </w:rPr>
        <w:t xml:space="preserve"> Л.Л., редакторы. Демографическое развитие России в XXI веке. Москва: </w:t>
      </w:r>
      <w:proofErr w:type="spellStart"/>
      <w:r w:rsidRPr="00353AFF">
        <w:rPr>
          <w:rFonts w:ascii="Times New Roman" w:eastAsia="Times New Roman" w:hAnsi="Times New Roman" w:cs="Times New Roman"/>
          <w:sz w:val="24"/>
          <w:szCs w:val="24"/>
        </w:rPr>
        <w:t>Экон-Информ</w:t>
      </w:r>
      <w:proofErr w:type="spellEnd"/>
      <w:r w:rsidRPr="00353AFF">
        <w:rPr>
          <w:rFonts w:ascii="Times New Roman" w:eastAsia="Times New Roman" w:hAnsi="Times New Roman" w:cs="Times New Roman"/>
          <w:sz w:val="24"/>
          <w:szCs w:val="24"/>
        </w:rPr>
        <w:t>; 20</w:t>
      </w:r>
      <w:r w:rsid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353AFF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110-131.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A.E. Trends and causes of death of the population of Russia. In: </w:t>
      </w:r>
      <w:proofErr w:type="spellStart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Rybakovskiy</w:t>
      </w:r>
      <w:proofErr w:type="spellEnd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L.L., editors. Demographic development of Russia in the XXI century. Moscow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Ekon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Inform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>; 20</w:t>
      </w:r>
      <w:r w:rsidR="00E57A7F" w:rsidRPr="00E57A7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>. 110-131. (</w:t>
      </w:r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AFF">
        <w:rPr>
          <w:rFonts w:ascii="Times New Roman" w:eastAsia="Times New Roman" w:hAnsi="Times New Roman" w:cs="Times New Roman"/>
          <w:sz w:val="24"/>
          <w:szCs w:val="24"/>
          <w:lang w:val="en-US"/>
        </w:rPr>
        <w:t>Russ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>.).]</w:t>
      </w:r>
    </w:p>
    <w:p w:rsidR="00B87C99" w:rsidRPr="008A1DF5" w:rsidRDefault="00E57A7F" w:rsidP="00E57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A7F">
        <w:rPr>
          <w:rFonts w:ascii="Times New Roman" w:eastAsia="Times New Roman" w:hAnsi="Times New Roman" w:cs="Times New Roman"/>
          <w:sz w:val="24"/>
          <w:szCs w:val="24"/>
        </w:rPr>
        <w:t xml:space="preserve">Давыдов М.И., Аксель Е.М., Блохина Н.Н. Организация онкологической помощи в России и распространённость злокачественных новообразований среди взрослых. В кн.: Л.А.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</w:rPr>
        <w:t>Бокерия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</w:rPr>
        <w:t xml:space="preserve">, И.Н.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</w:rPr>
        <w:t>Ступаков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</w:rPr>
        <w:t>, редакторы. Социально значимые болезни в Российской Федерации. Москва: Научный центр сердечно-сосудистой хирургии им. А.Н. Бакулева; 20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>6. С. 170-194.</w:t>
      </w:r>
      <w:r w:rsidRPr="00E5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M.I.,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Aksel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 E.M.,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Blokhina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N.N. The organization of cancer care in Russia and prevalence of malignant neoplasms among in adults. In: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Bokeriya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Stupakov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I.N., editors. Socially significant diseases in the Russian Federation. Moscow: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Nauchnyy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serdechno-sosudistoy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khirurgii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A.N. </w:t>
      </w:r>
      <w:proofErr w:type="spellStart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Bakuleva</w:t>
      </w:r>
      <w:proofErr w:type="spellEnd"/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; 20</w:t>
      </w:r>
      <w:r w:rsidR="008A1D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6. P</w:t>
      </w:r>
      <w:r w:rsidRPr="008A1DF5">
        <w:rPr>
          <w:rFonts w:ascii="Times New Roman" w:eastAsia="Times New Roman" w:hAnsi="Times New Roman" w:cs="Times New Roman"/>
          <w:sz w:val="24"/>
          <w:szCs w:val="24"/>
        </w:rPr>
        <w:t>. 170-194. (</w:t>
      </w:r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A1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A7F">
        <w:rPr>
          <w:rFonts w:ascii="Times New Roman" w:eastAsia="Times New Roman" w:hAnsi="Times New Roman" w:cs="Times New Roman"/>
          <w:sz w:val="24"/>
          <w:szCs w:val="24"/>
          <w:lang w:val="en-US"/>
        </w:rPr>
        <w:t>Russ</w:t>
      </w:r>
      <w:r w:rsidRPr="008A1D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1DF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A1DF5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87C99" w:rsidRPr="008A1DF5" w:rsidRDefault="008A1DF5" w:rsidP="008A1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</w:t>
      </w:r>
      <w:r w:rsidRPr="006C6807">
        <w:rPr>
          <w:rFonts w:ascii="Times New Roman" w:hAnsi="Times New Roman" w:cs="Times New Roman"/>
          <w:b/>
          <w:sz w:val="24"/>
          <w:szCs w:val="24"/>
        </w:rPr>
        <w:t>сылки на</w:t>
      </w:r>
      <w:r w:rsidRPr="008A1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</w:p>
    <w:p w:rsidR="00EE0475" w:rsidRDefault="008A1DF5" w:rsidP="008A1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</w:rPr>
        <w:t>Рыбаковский</w:t>
      </w:r>
      <w:proofErr w:type="spellEnd"/>
      <w:r w:rsidRPr="008A1DF5">
        <w:rPr>
          <w:rFonts w:ascii="Times New Roman" w:eastAsia="Times New Roman" w:hAnsi="Times New Roman" w:cs="Times New Roman"/>
          <w:sz w:val="24"/>
          <w:szCs w:val="24"/>
        </w:rPr>
        <w:t xml:space="preserve"> Л.Л., редактор. Демографическое настоящее и будущее России и её регионов. Материалы Всероссийской научн</w:t>
      </w:r>
      <w:r>
        <w:rPr>
          <w:rFonts w:ascii="Times New Roman" w:eastAsia="Times New Roman" w:hAnsi="Times New Roman" w:cs="Times New Roman"/>
          <w:sz w:val="24"/>
          <w:szCs w:val="24"/>
        </w:rPr>
        <w:t>о-практической конференции. 2016</w:t>
      </w:r>
      <w:r w:rsidRPr="008A1DF5">
        <w:rPr>
          <w:rFonts w:ascii="Times New Roman" w:eastAsia="Times New Roman" w:hAnsi="Times New Roman" w:cs="Times New Roman"/>
          <w:sz w:val="24"/>
          <w:szCs w:val="24"/>
        </w:rPr>
        <w:t xml:space="preserve"> 30-31 мая, Москва. Москва: </w:t>
      </w: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</w:rPr>
        <w:t>Экон-информ</w:t>
      </w:r>
      <w:proofErr w:type="spellEnd"/>
      <w:r w:rsidRPr="008A1DF5">
        <w:rPr>
          <w:rFonts w:ascii="Times New Roman" w:eastAsia="Times New Roman" w:hAnsi="Times New Roman" w:cs="Times New Roman"/>
          <w:sz w:val="24"/>
          <w:szCs w:val="24"/>
        </w:rPr>
        <w:t xml:space="preserve">; 2012. </w:t>
      </w:r>
      <w:proofErr w:type="gramStart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178</w:t>
      </w:r>
      <w:proofErr w:type="gramEnd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</w:t>
      </w:r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Rybakovskiy</w:t>
      </w:r>
      <w:proofErr w:type="spellEnd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L.L., editor. Demographic present and future of Russia and its regions. </w:t>
      </w: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Materialy</w:t>
      </w:r>
      <w:proofErr w:type="spellEnd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Vserossiyskoy</w:t>
      </w:r>
      <w:proofErr w:type="spellEnd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nauchno-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prakticheskoy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konferentsii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proofErr w:type="gramEnd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30-31 May, Moscow. Moscow: </w:t>
      </w:r>
      <w:proofErr w:type="spellStart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Ekon</w:t>
      </w:r>
      <w:proofErr w:type="spellEnd"/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-inform; 2012. 178 p. (In Russ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A1DF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EE0475" w:rsidRDefault="00EE047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DC4DED" w:rsidRPr="00DC4DED" w:rsidRDefault="00EE0475" w:rsidP="00DC4DED">
      <w:pPr>
        <w:pStyle w:val="Text05"/>
        <w:spacing w:before="0" w:after="0" w:line="360" w:lineRule="auto"/>
        <w:rPr>
          <w:szCs w:val="24"/>
          <w:lang w:val="en-US"/>
        </w:rPr>
      </w:pPr>
      <w:r w:rsidRPr="00EE0475">
        <w:rPr>
          <w:b/>
          <w:szCs w:val="24"/>
        </w:rPr>
        <w:lastRenderedPageBreak/>
        <w:t>Анисимов Юрий Андреевич</w:t>
      </w:r>
      <w:r w:rsidRPr="00E20FF6">
        <w:rPr>
          <w:b/>
          <w:color w:val="auto"/>
        </w:rPr>
        <w:t>,</w:t>
      </w:r>
      <w:r w:rsidRPr="00E20FF6">
        <w:rPr>
          <w:color w:val="auto"/>
        </w:rPr>
        <w:t xml:space="preserve"> </w:t>
      </w:r>
      <w:r w:rsidRPr="00F91124">
        <w:rPr>
          <w:szCs w:val="24"/>
        </w:rPr>
        <w:t>врач-хирург</w:t>
      </w:r>
      <w:r w:rsidRPr="00E20FF6">
        <w:rPr>
          <w:color w:val="auto"/>
        </w:rPr>
        <w:t xml:space="preserve"> </w:t>
      </w:r>
      <w:r w:rsidRPr="00F91124">
        <w:rPr>
          <w:szCs w:val="24"/>
        </w:rPr>
        <w:t>отделени</w:t>
      </w:r>
      <w:r>
        <w:rPr>
          <w:szCs w:val="24"/>
        </w:rPr>
        <w:t>я</w:t>
      </w:r>
      <w:r w:rsidRPr="00F91124">
        <w:rPr>
          <w:szCs w:val="24"/>
        </w:rPr>
        <w:t xml:space="preserve"> трансплантации почки и поджелудочной железы ГБУЗ «НИИ скорой помощи</w:t>
      </w:r>
      <w:r>
        <w:rPr>
          <w:szCs w:val="24"/>
        </w:rPr>
        <w:t xml:space="preserve"> им. Н. В. Склифосовского ДЗМ»</w:t>
      </w:r>
      <w:r>
        <w:rPr>
          <w:szCs w:val="24"/>
        </w:rPr>
        <w:t xml:space="preserve">, </w:t>
      </w:r>
      <w:r>
        <w:rPr>
          <w:szCs w:val="24"/>
        </w:rPr>
        <w:t xml:space="preserve">141250, РФ, МО, Пушкинский р-н, п. </w:t>
      </w:r>
      <w:proofErr w:type="spellStart"/>
      <w:r>
        <w:rPr>
          <w:szCs w:val="24"/>
        </w:rPr>
        <w:t>Ашукино</w:t>
      </w:r>
      <w:proofErr w:type="spellEnd"/>
      <w:r>
        <w:rPr>
          <w:szCs w:val="24"/>
        </w:rPr>
        <w:t>, ул. Кутузова</w:t>
      </w:r>
      <w:r w:rsidRPr="00DC4DED">
        <w:rPr>
          <w:szCs w:val="24"/>
          <w:lang w:val="en-US"/>
        </w:rPr>
        <w:t xml:space="preserve">, </w:t>
      </w:r>
      <w:r>
        <w:rPr>
          <w:szCs w:val="24"/>
        </w:rPr>
        <w:t>д</w:t>
      </w:r>
      <w:r w:rsidRPr="00DC4DED">
        <w:rPr>
          <w:szCs w:val="24"/>
          <w:lang w:val="en-US"/>
        </w:rPr>
        <w:t xml:space="preserve">. 7, </w:t>
      </w:r>
      <w:r w:rsidRPr="00DC4DED">
        <w:rPr>
          <w:b/>
          <w:szCs w:val="24"/>
          <w:lang w:val="en-US"/>
        </w:rPr>
        <w:t>e-mail:</w:t>
      </w:r>
      <w:r w:rsidRPr="00DC4DED">
        <w:rPr>
          <w:szCs w:val="24"/>
          <w:lang w:val="en-US"/>
        </w:rPr>
        <w:t xml:space="preserve"> </w:t>
      </w:r>
      <w:hyperlink r:id="rId9" w:history="1">
        <w:r w:rsidRPr="00114B71">
          <w:rPr>
            <w:rStyle w:val="a6"/>
            <w:szCs w:val="24"/>
            <w:lang w:val="en-US"/>
          </w:rPr>
          <w:t>dranisimovsclif</w:t>
        </w:r>
        <w:r w:rsidRPr="00DC4DED">
          <w:rPr>
            <w:rStyle w:val="a6"/>
            <w:szCs w:val="24"/>
            <w:lang w:val="en-US"/>
          </w:rPr>
          <w:t>@</w:t>
        </w:r>
        <w:r w:rsidRPr="00114B71">
          <w:rPr>
            <w:rStyle w:val="a6"/>
            <w:szCs w:val="24"/>
            <w:lang w:val="en-US"/>
          </w:rPr>
          <w:t>gmail</w:t>
        </w:r>
        <w:r w:rsidRPr="00DC4DED">
          <w:rPr>
            <w:rStyle w:val="a6"/>
            <w:szCs w:val="24"/>
            <w:lang w:val="en-US"/>
          </w:rPr>
          <w:t>.</w:t>
        </w:r>
        <w:r w:rsidRPr="00114B71">
          <w:rPr>
            <w:rStyle w:val="a6"/>
            <w:szCs w:val="24"/>
            <w:lang w:val="en-US"/>
          </w:rPr>
          <w:t>com</w:t>
        </w:r>
      </w:hyperlink>
      <w:r w:rsidRPr="00DC4DED">
        <w:rPr>
          <w:szCs w:val="24"/>
          <w:lang w:val="en-US"/>
        </w:rPr>
        <w:t xml:space="preserve">, </w:t>
      </w:r>
      <w:r w:rsidRPr="00DC4DED">
        <w:rPr>
          <w:b/>
          <w:szCs w:val="24"/>
        </w:rPr>
        <w:t>тел</w:t>
      </w:r>
      <w:r w:rsidRPr="00DC4DED">
        <w:rPr>
          <w:b/>
          <w:szCs w:val="24"/>
          <w:lang w:val="en-US"/>
        </w:rPr>
        <w:t>.:</w:t>
      </w:r>
      <w:r w:rsidRPr="00DC4DED">
        <w:rPr>
          <w:szCs w:val="24"/>
          <w:lang w:val="en-US"/>
        </w:rPr>
        <w:t xml:space="preserve"> +7 (</w:t>
      </w:r>
      <w:r>
        <w:rPr>
          <w:szCs w:val="24"/>
          <w:lang w:val="en-US"/>
        </w:rPr>
        <w:t>XXX</w:t>
      </w:r>
      <w:r w:rsidRPr="00DC4DED">
        <w:rPr>
          <w:szCs w:val="24"/>
          <w:lang w:val="en-US"/>
        </w:rPr>
        <w:t xml:space="preserve">) </w:t>
      </w:r>
      <w:r>
        <w:rPr>
          <w:szCs w:val="24"/>
          <w:lang w:val="en-US"/>
        </w:rPr>
        <w:t>XXX</w:t>
      </w:r>
      <w:r w:rsidRPr="00DC4DED">
        <w:rPr>
          <w:szCs w:val="24"/>
          <w:lang w:val="en-US"/>
        </w:rPr>
        <w:t>-</w:t>
      </w:r>
      <w:r>
        <w:rPr>
          <w:szCs w:val="24"/>
          <w:lang w:val="en-US"/>
        </w:rPr>
        <w:t>XX</w:t>
      </w:r>
      <w:r w:rsidRPr="00DC4DED">
        <w:rPr>
          <w:szCs w:val="24"/>
          <w:lang w:val="en-US"/>
        </w:rPr>
        <w:t>-</w:t>
      </w:r>
      <w:r>
        <w:rPr>
          <w:szCs w:val="24"/>
          <w:lang w:val="en-US"/>
        </w:rPr>
        <w:t>XX</w:t>
      </w:r>
      <w:r w:rsidR="00DC4DED" w:rsidRPr="00DC4DED">
        <w:rPr>
          <w:szCs w:val="24"/>
          <w:lang w:val="en-US"/>
        </w:rPr>
        <w:t>,</w:t>
      </w:r>
      <w:r w:rsidR="00DC4DED" w:rsidRPr="00DC4DED">
        <w:rPr>
          <w:b/>
          <w:color w:val="auto"/>
          <w:lang w:val="en-US"/>
        </w:rPr>
        <w:t xml:space="preserve"> </w:t>
      </w:r>
      <w:r w:rsidR="00DC4DED" w:rsidRPr="00E20FF6">
        <w:rPr>
          <w:b/>
          <w:color w:val="auto"/>
          <w:lang w:val="en-US"/>
        </w:rPr>
        <w:t>ORCID:</w:t>
      </w:r>
      <w:r w:rsidR="00DC4DED" w:rsidRPr="00DC4DED">
        <w:rPr>
          <w:b/>
          <w:color w:val="auto"/>
          <w:lang w:val="en-US"/>
        </w:rPr>
        <w:t xml:space="preserve"> </w:t>
      </w:r>
      <w:r w:rsidR="00DC4DED" w:rsidRPr="00DC4DED">
        <w:rPr>
          <w:lang w:val="en-US"/>
        </w:rPr>
        <w:t>0000-0002-3041-7478</w:t>
      </w:r>
    </w:p>
    <w:p w:rsidR="00EE0475" w:rsidRPr="00DC4DED" w:rsidRDefault="00DC4DED" w:rsidP="00DC4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ED">
        <w:rPr>
          <w:rFonts w:ascii="Times New Roman" w:hAnsi="Times New Roman" w:cs="Times New Roman"/>
          <w:b/>
          <w:sz w:val="24"/>
          <w:szCs w:val="24"/>
        </w:rPr>
        <w:t>Пинчук Алексей Валерьевич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C4DE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доктор</w:t>
      </w:r>
      <w:r w:rsidRPr="00F91124">
        <w:rPr>
          <w:rFonts w:ascii="Times New Roman" w:hAnsi="Times New Roman" w:cs="Times New Roman"/>
          <w:sz w:val="24"/>
          <w:szCs w:val="24"/>
        </w:rPr>
        <w:t xml:space="preserve"> медицинских наук, заведующий научным отделением трансплантации почки и поджелудочной железы ГБУЗ «НИИ скорой помощи</w:t>
      </w:r>
      <w:r>
        <w:rPr>
          <w:rFonts w:ascii="Times New Roman" w:hAnsi="Times New Roman" w:cs="Times New Roman"/>
          <w:sz w:val="24"/>
          <w:szCs w:val="24"/>
        </w:rPr>
        <w:t xml:space="preserve"> им. Н. В. Склифосовского ДЗМ», д</w:t>
      </w:r>
      <w:r w:rsidRPr="00F91124">
        <w:rPr>
          <w:rFonts w:ascii="Times New Roman" w:hAnsi="Times New Roman" w:cs="Times New Roman"/>
          <w:sz w:val="24"/>
          <w:szCs w:val="24"/>
        </w:rPr>
        <w:t>оцент кафедры трансплантологии и искусственных органов ФГБОУ ВО МГМСУ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24">
        <w:rPr>
          <w:rFonts w:ascii="Times New Roman" w:hAnsi="Times New Roman" w:cs="Times New Roman"/>
          <w:sz w:val="24"/>
          <w:szCs w:val="24"/>
        </w:rPr>
        <w:t>И. Евдокимова МЗ РФ, заведующий организационно-методическим отделом по трансплантологии ГБУ «НИИ организации здравоохранения и медицинского менеджмента ДЗМ»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C4DED">
        <w:rPr>
          <w:rFonts w:ascii="Times New Roman" w:hAnsi="Times New Roman" w:cs="Times New Roman"/>
          <w:b/>
          <w:sz w:val="24"/>
          <w:szCs w:val="24"/>
        </w:rPr>
        <w:t>-</w:t>
      </w:r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C4DED">
        <w:rPr>
          <w:rFonts w:ascii="Times New Roman" w:hAnsi="Times New Roman" w:cs="Times New Roman"/>
          <w:b/>
          <w:sz w:val="24"/>
          <w:szCs w:val="24"/>
        </w:rPr>
        <w:t>:</w:t>
      </w:r>
      <w:r w:rsidRPr="00DC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DED">
        <w:rPr>
          <w:rFonts w:ascii="Times New Roman" w:hAnsi="Times New Roman" w:cs="Times New Roman"/>
          <w:sz w:val="24"/>
          <w:szCs w:val="24"/>
        </w:rPr>
        <w:t>pinchukav@sklif.mos.ru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DED">
        <w:rPr>
          <w:rFonts w:ascii="Times New Roman" w:hAnsi="Times New Roman" w:cs="Times New Roman"/>
          <w:b/>
          <w:sz w:val="24"/>
          <w:szCs w:val="24"/>
        </w:rPr>
        <w:t>ORCID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4DED">
        <w:rPr>
          <w:rFonts w:ascii="Times New Roman" w:hAnsi="Times New Roman" w:cs="Times New Roman"/>
          <w:sz w:val="24"/>
          <w:szCs w:val="24"/>
        </w:rPr>
        <w:t xml:space="preserve"> 0000-0001-9019-9567</w:t>
      </w:r>
    </w:p>
    <w:p w:rsidR="00A2277C" w:rsidRPr="00E674A8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77C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7C">
        <w:rPr>
          <w:rFonts w:ascii="Times New Roman" w:eastAsia="Times New Roman" w:hAnsi="Times New Roman" w:cs="Times New Roman"/>
          <w:b/>
          <w:sz w:val="24"/>
          <w:szCs w:val="24"/>
        </w:rPr>
        <w:t>Конфликт интересов</w:t>
      </w:r>
      <w:r w:rsidRPr="00E674A8">
        <w:rPr>
          <w:rFonts w:ascii="Times New Roman" w:eastAsia="Times New Roman" w:hAnsi="Times New Roman" w:cs="Times New Roman"/>
          <w:sz w:val="24"/>
          <w:szCs w:val="24"/>
        </w:rPr>
        <w:t>: Авторы заявляют об отсутствии конфликта интересов.</w:t>
      </w:r>
    </w:p>
    <w:p w:rsidR="00A2277C" w:rsidRPr="00E674A8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7C" w:rsidRPr="00E674A8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7C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Финансирование:</w:t>
      </w:r>
      <w:r w:rsidRPr="00E674A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проводилось без спонсорской поддержки.</w:t>
      </w:r>
    </w:p>
    <w:p w:rsidR="00A2277C" w:rsidRDefault="00A2277C" w:rsidP="00EE0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7C" w:rsidRDefault="00A2277C" w:rsidP="00EE0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Благодарности:…</w:t>
      </w:r>
      <w:proofErr w:type="gramEnd"/>
    </w:p>
    <w:p w:rsidR="00A2277C" w:rsidRDefault="00A2277C" w:rsidP="00EE0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ED" w:rsidRDefault="00DC4DED" w:rsidP="00DC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>Yuriy</w:t>
      </w:r>
      <w:proofErr w:type="spellEnd"/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 </w:t>
      </w:r>
      <w:proofErr w:type="spellStart"/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>Anisimov</w:t>
      </w:r>
      <w:proofErr w:type="spellEnd"/>
      <w:r w:rsidRPr="00DC4D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6F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>surgeon</w:t>
      </w:r>
      <w:r w:rsidRPr="00DC4DED">
        <w:rPr>
          <w:rFonts w:ascii="Times New Roman" w:hAnsi="Times New Roman" w:cs="Times New Roman"/>
          <w:sz w:val="24"/>
          <w:szCs w:val="24"/>
          <w:lang w:val="en-US"/>
        </w:rPr>
        <w:t xml:space="preserve"> of kidney and pancreas transplantation department, N. V. </w:t>
      </w:r>
      <w:proofErr w:type="spellStart"/>
      <w:r w:rsidRPr="00DC4DED">
        <w:rPr>
          <w:rFonts w:ascii="Times New Roman" w:hAnsi="Times New Roman" w:cs="Times New Roman"/>
          <w:sz w:val="24"/>
          <w:szCs w:val="24"/>
          <w:lang w:val="en-US"/>
        </w:rPr>
        <w:t>Sclifosovsky</w:t>
      </w:r>
      <w:proofErr w:type="spellEnd"/>
      <w:r w:rsidRPr="00DC4DED">
        <w:rPr>
          <w:rFonts w:ascii="Times New Roman" w:hAnsi="Times New Roman" w:cs="Times New Roman"/>
          <w:sz w:val="24"/>
          <w:szCs w:val="24"/>
          <w:lang w:val="en-US"/>
        </w:rPr>
        <w:t xml:space="preserve"> Research Institute of Emergency Medicine, 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141250, Russian Federation, </w:t>
      </w:r>
      <w:r>
        <w:rPr>
          <w:rFonts w:ascii="Times New Roman" w:hAnsi="Times New Roman" w:cs="Times New Roman"/>
          <w:sz w:val="24"/>
          <w:szCs w:val="24"/>
          <w:lang w:val="en-US"/>
        </w:rPr>
        <w:t>Moscow Region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Pushkinsky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district, p.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Ashukino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0CD2">
        <w:rPr>
          <w:rFonts w:ascii="Times New Roman" w:hAnsi="Times New Roman" w:cs="Times New Roman"/>
          <w:sz w:val="24"/>
          <w:szCs w:val="24"/>
          <w:lang w:val="en-US"/>
        </w:rPr>
        <w:t>Kutuzova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str., 7, </w:t>
      </w:r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dranisimovsclif@gmail.com, </w:t>
      </w:r>
      <w:proofErr w:type="spellStart"/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DC4D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C4DED">
        <w:rPr>
          <w:rFonts w:ascii="Times New Roman" w:hAnsi="Times New Roman" w:cs="Times New Roman"/>
          <w:sz w:val="24"/>
          <w:szCs w:val="24"/>
          <w:lang w:val="en-US"/>
        </w:rPr>
        <w:t>+7 (</w:t>
      </w:r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DC4DE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DC4DE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4DE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4DED">
        <w:rPr>
          <w:szCs w:val="24"/>
          <w:lang w:val="en-US"/>
        </w:rPr>
        <w:t>,</w:t>
      </w:r>
      <w:r w:rsidRPr="00DC4DED">
        <w:rPr>
          <w:b/>
          <w:lang w:val="en-US"/>
        </w:rPr>
        <w:t xml:space="preserve"> </w:t>
      </w:r>
      <w:r w:rsidRPr="00DC4DED">
        <w:rPr>
          <w:rFonts w:ascii="Times New Roman" w:hAnsi="Times New Roman" w:cs="Times New Roman"/>
          <w:b/>
          <w:sz w:val="24"/>
          <w:lang w:val="en-US"/>
        </w:rPr>
        <w:t xml:space="preserve">ORCID: </w:t>
      </w:r>
      <w:r w:rsidRPr="00DC4DED">
        <w:rPr>
          <w:rFonts w:ascii="Times New Roman" w:hAnsi="Times New Roman" w:cs="Times New Roman"/>
          <w:sz w:val="24"/>
          <w:lang w:val="en-US"/>
        </w:rPr>
        <w:t>0000-0002-3041-7478</w:t>
      </w:r>
    </w:p>
    <w:p w:rsidR="00EE0475" w:rsidRPr="00A2277C" w:rsidRDefault="00EE0475" w:rsidP="00EE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Alexey V. </w:t>
      </w:r>
      <w:proofErr w:type="spellStart"/>
      <w:r w:rsidRPr="00A2277C">
        <w:rPr>
          <w:rFonts w:ascii="Times New Roman" w:hAnsi="Times New Roman" w:cs="Times New Roman"/>
          <w:b/>
          <w:sz w:val="24"/>
          <w:szCs w:val="24"/>
          <w:lang w:val="en-US"/>
        </w:rPr>
        <w:t>Pinchuk</w:t>
      </w:r>
      <w:proofErr w:type="spellEnd"/>
      <w:r w:rsidR="00A2277C" w:rsidRPr="00A227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6F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PhD, </w:t>
      </w:r>
      <w:r>
        <w:rPr>
          <w:rFonts w:ascii="Times New Roman" w:hAnsi="Times New Roman" w:cs="Times New Roman"/>
          <w:sz w:val="24"/>
          <w:szCs w:val="24"/>
          <w:lang w:val="en-US"/>
        </w:rPr>
        <w:t>the head of k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idney and </w:t>
      </w:r>
      <w:proofErr w:type="gramStart"/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pancreas transplantation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 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>department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8A6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A276B0">
        <w:rPr>
          <w:rFonts w:ascii="Times New Roman" w:hAnsi="Times New Roman" w:cs="Times New Roman"/>
          <w:sz w:val="24"/>
          <w:szCs w:val="24"/>
          <w:lang w:val="en-US"/>
        </w:rPr>
        <w:t>Sclifosovsky</w:t>
      </w:r>
      <w:proofErr w:type="spellEnd"/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 Research Institute of Emergency 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>associate Professor 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epartment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>ransplantology</w:t>
      </w:r>
      <w:proofErr w:type="spellEnd"/>
      <w:r w:rsidRPr="00860CD2">
        <w:rPr>
          <w:rFonts w:ascii="Times New Roman" w:hAnsi="Times New Roman" w:cs="Times New Roman"/>
          <w:sz w:val="24"/>
          <w:szCs w:val="24"/>
          <w:lang w:val="en-US"/>
        </w:rPr>
        <w:t xml:space="preserve"> and artificial organs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>Moscow State University of Medicine and Dentistry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the 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 xml:space="preserve">head of organizational methodic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76B0">
        <w:rPr>
          <w:rFonts w:ascii="Times New Roman" w:hAnsi="Times New Roman" w:cs="Times New Roman"/>
          <w:sz w:val="24"/>
          <w:szCs w:val="24"/>
          <w:lang w:val="en-US"/>
        </w:rPr>
        <w:t>epartment of transplantation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0CD2">
        <w:rPr>
          <w:rFonts w:ascii="Times New Roman" w:hAnsi="Times New Roman" w:cs="Times New Roman"/>
          <w:sz w:val="24"/>
          <w:szCs w:val="24"/>
          <w:lang w:val="en-US"/>
        </w:rPr>
        <w:t>Scientific Research Institute of Health Org</w:t>
      </w:r>
      <w:r>
        <w:rPr>
          <w:rFonts w:ascii="Times New Roman" w:hAnsi="Times New Roman" w:cs="Times New Roman"/>
          <w:sz w:val="24"/>
          <w:szCs w:val="24"/>
          <w:lang w:val="en-US"/>
        </w:rPr>
        <w:t>anization and Medical Management</w:t>
      </w:r>
      <w:r w:rsidR="00A227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277C" w:rsidRPr="00DC4D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2277C" w:rsidRPr="00A2277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2277C" w:rsidRPr="00DC4D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2277C" w:rsidRPr="00A227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2277C" w:rsidRPr="00A2277C">
        <w:rPr>
          <w:rFonts w:ascii="Times New Roman" w:hAnsi="Times New Roman" w:cs="Times New Roman"/>
          <w:sz w:val="24"/>
          <w:szCs w:val="24"/>
          <w:lang w:val="en-US"/>
        </w:rPr>
        <w:t xml:space="preserve">  pinchukav@sklif.mos.ru, </w:t>
      </w:r>
      <w:r w:rsidR="00A2277C" w:rsidRPr="00A2277C">
        <w:rPr>
          <w:rFonts w:ascii="Times New Roman" w:hAnsi="Times New Roman" w:cs="Times New Roman"/>
          <w:b/>
          <w:sz w:val="24"/>
          <w:szCs w:val="24"/>
          <w:lang w:val="en-US"/>
        </w:rPr>
        <w:t>ORCID</w:t>
      </w:r>
      <w:r w:rsidR="00A2277C" w:rsidRPr="00A2277C">
        <w:rPr>
          <w:rFonts w:ascii="Times New Roman" w:hAnsi="Times New Roman" w:cs="Times New Roman"/>
          <w:sz w:val="24"/>
          <w:szCs w:val="24"/>
          <w:lang w:val="en-US"/>
        </w:rPr>
        <w:t>: 0000-0001-9019-9567</w:t>
      </w:r>
    </w:p>
    <w:p w:rsidR="00A2277C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7C99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Conflict of interests: </w:t>
      </w:r>
      <w:r w:rsidRPr="00A2277C">
        <w:rPr>
          <w:rFonts w:ascii="Times New Roman" w:eastAsia="Times New Roman" w:hAnsi="Times New Roman" w:cs="Times New Roman"/>
          <w:sz w:val="24"/>
          <w:szCs w:val="24"/>
          <w:lang w:val="en-US"/>
        </w:rPr>
        <w:t>The authors declare that there is no conflict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2277C">
        <w:rPr>
          <w:rFonts w:ascii="Times New Roman" w:eastAsia="Times New Roman" w:hAnsi="Times New Roman" w:cs="Times New Roman"/>
          <w:sz w:val="24"/>
          <w:szCs w:val="24"/>
          <w:lang w:val="en-US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2277C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77C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Funding: </w:t>
      </w:r>
      <w:r w:rsidRPr="00A2277C">
        <w:rPr>
          <w:rFonts w:ascii="Times New Roman" w:eastAsia="Times New Roman" w:hAnsi="Times New Roman" w:cs="Times New Roman"/>
          <w:sz w:val="24"/>
          <w:szCs w:val="24"/>
          <w:lang w:val="en-US"/>
        </w:rPr>
        <w:t>The authors received no financial support for the research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2277C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77C" w:rsidRPr="00A2277C" w:rsidRDefault="00A2277C" w:rsidP="00A22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27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Acknowledgements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:…</w:t>
      </w:r>
      <w:proofErr w:type="gramEnd"/>
    </w:p>
    <w:p w:rsidR="00B87C99" w:rsidRPr="00EE0475" w:rsidRDefault="00B87C99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3DB9" w:rsidRPr="00EE0475" w:rsidRDefault="009A3DB9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3DB9" w:rsidRPr="00EE0475" w:rsidRDefault="000154EC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71C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>исунки</w:t>
      </w:r>
    </w:p>
    <w:p w:rsidR="009A3DB9" w:rsidRPr="00EE0475" w:rsidRDefault="009A3DB9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387F" w:rsidRDefault="003A6BE9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819525"/>
            <wp:effectExtent l="0" t="0" r="0" b="9525"/>
            <wp:docPr id="311" name="Рисунок 311" descr="C:\Users\O.N.Rzhevskaya\Desktop\Новые техн\Рис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.N.Rzhevskaya\Desktop\Новые техн\Рис 6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7F" w:rsidRPr="009E71C2" w:rsidRDefault="00EF387F" w:rsidP="00A1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D0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A2277C" w:rsidRPr="00DC70D0">
        <w:rPr>
          <w:rFonts w:ascii="Times New Roman" w:hAnsi="Times New Roman" w:cs="Times New Roman"/>
          <w:b/>
          <w:sz w:val="24"/>
          <w:szCs w:val="24"/>
        </w:rPr>
        <w:t>1</w:t>
      </w:r>
      <w:r w:rsidRPr="00DC70D0">
        <w:rPr>
          <w:rFonts w:ascii="Times New Roman" w:hAnsi="Times New Roman" w:cs="Times New Roman"/>
          <w:b/>
          <w:sz w:val="24"/>
          <w:szCs w:val="24"/>
        </w:rPr>
        <w:t>.</w:t>
      </w:r>
      <w:r w:rsidRPr="009E71C2">
        <w:rPr>
          <w:rFonts w:ascii="Times New Roman" w:hAnsi="Times New Roman" w:cs="Times New Roman"/>
          <w:sz w:val="24"/>
          <w:szCs w:val="24"/>
        </w:rPr>
        <w:t xml:space="preserve"> Схема трансплантации поджелудочной железы с изолированным кровоснабжением по селезеночной артерии: А</w:t>
      </w:r>
      <w:r w:rsidR="000A29A3">
        <w:rPr>
          <w:rFonts w:ascii="Times New Roman" w:hAnsi="Times New Roman" w:cs="Times New Roman"/>
          <w:sz w:val="24"/>
          <w:szCs w:val="24"/>
        </w:rPr>
        <w:t> −</w:t>
      </w:r>
      <w:r w:rsidRPr="009E71C2">
        <w:rPr>
          <w:rFonts w:ascii="Times New Roman" w:hAnsi="Times New Roman" w:cs="Times New Roman"/>
          <w:sz w:val="24"/>
          <w:szCs w:val="24"/>
        </w:rPr>
        <w:t xml:space="preserve"> забрюшинное расположение,</w:t>
      </w:r>
      <w:r w:rsidR="00B17190">
        <w:rPr>
          <w:rFonts w:ascii="Times New Roman" w:hAnsi="Times New Roman" w:cs="Times New Roman"/>
          <w:sz w:val="24"/>
          <w:szCs w:val="24"/>
        </w:rPr>
        <w:t xml:space="preserve"> </w:t>
      </w:r>
      <w:r w:rsidRPr="009E71C2">
        <w:rPr>
          <w:rFonts w:ascii="Times New Roman" w:hAnsi="Times New Roman" w:cs="Times New Roman"/>
          <w:sz w:val="24"/>
          <w:szCs w:val="24"/>
        </w:rPr>
        <w:t>Б</w:t>
      </w:r>
      <w:r w:rsidR="000A29A3">
        <w:rPr>
          <w:rFonts w:ascii="Times New Roman" w:hAnsi="Times New Roman" w:cs="Times New Roman"/>
          <w:sz w:val="24"/>
          <w:szCs w:val="24"/>
        </w:rPr>
        <w:t> −</w:t>
      </w:r>
      <w:r w:rsidRPr="009E71C2">
        <w:rPr>
          <w:rFonts w:ascii="Times New Roman" w:hAnsi="Times New Roman" w:cs="Times New Roman"/>
          <w:sz w:val="24"/>
          <w:szCs w:val="24"/>
        </w:rPr>
        <w:t xml:space="preserve"> внутрибрюшинное расположение:</w:t>
      </w:r>
      <w:r w:rsidR="00B17190">
        <w:rPr>
          <w:rFonts w:ascii="Times New Roman" w:hAnsi="Times New Roman" w:cs="Times New Roman"/>
          <w:sz w:val="24"/>
          <w:szCs w:val="24"/>
        </w:rPr>
        <w:t xml:space="preserve"> </w:t>
      </w:r>
      <w:r w:rsidRPr="009E71C2">
        <w:rPr>
          <w:rFonts w:ascii="Times New Roman" w:hAnsi="Times New Roman" w:cs="Times New Roman"/>
          <w:sz w:val="24"/>
          <w:szCs w:val="24"/>
        </w:rPr>
        <w:t>1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duodenum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реципиента, 2</w:t>
      </w:r>
      <w:r w:rsidR="000A29A3">
        <w:rPr>
          <w:rFonts w:ascii="Times New Roman" w:hAnsi="Times New Roman" w:cs="Times New Roman"/>
          <w:sz w:val="24"/>
          <w:szCs w:val="24"/>
        </w:rPr>
        <w:t> −</w:t>
      </w:r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r w:rsidRPr="009E71C2">
        <w:rPr>
          <w:rFonts w:ascii="Times New Roman" w:hAnsi="Times New Roman" w:cs="Times New Roman"/>
          <w:sz w:val="24"/>
          <w:szCs w:val="24"/>
          <w:lang w:val="en-US"/>
        </w:rPr>
        <w:t>jejunum</w:t>
      </w:r>
      <w:r w:rsidRPr="009E71C2">
        <w:rPr>
          <w:rFonts w:ascii="Times New Roman" w:hAnsi="Times New Roman" w:cs="Times New Roman"/>
          <w:sz w:val="24"/>
          <w:szCs w:val="24"/>
        </w:rPr>
        <w:t xml:space="preserve"> реципиента, 3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культя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duodenum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донора, 4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v.cava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>., 5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v.porta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>, 6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лигированная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a.mesenterica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1C2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E71C2">
        <w:rPr>
          <w:rFonts w:ascii="Times New Roman" w:hAnsi="Times New Roman" w:cs="Times New Roman"/>
          <w:sz w:val="24"/>
          <w:szCs w:val="24"/>
        </w:rPr>
        <w:t xml:space="preserve"> 7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a.lianalis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>, 8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a.iliaca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1C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E71C2">
        <w:rPr>
          <w:rFonts w:ascii="Times New Roman" w:hAnsi="Times New Roman" w:cs="Times New Roman"/>
          <w:sz w:val="24"/>
          <w:szCs w:val="24"/>
        </w:rPr>
        <w:t>., 9</w:t>
      </w:r>
      <w:r w:rsidR="000A29A3">
        <w:rPr>
          <w:rFonts w:ascii="Times New Roman" w:hAnsi="Times New Roman" w:cs="Times New Roman"/>
          <w:sz w:val="24"/>
          <w:szCs w:val="24"/>
        </w:rPr>
        <w:t> </w:t>
      </w:r>
      <w:r w:rsidRPr="009E71C2">
        <w:rPr>
          <w:rFonts w:ascii="Times New Roman" w:hAnsi="Times New Roman" w:cs="Times New Roman"/>
          <w:sz w:val="24"/>
          <w:szCs w:val="24"/>
        </w:rPr>
        <w:t xml:space="preserve">– трансплантат </w:t>
      </w:r>
      <w:bookmarkStart w:id="0" w:name="_GoBack"/>
      <w:bookmarkEnd w:id="0"/>
      <w:r w:rsidRPr="009E71C2">
        <w:rPr>
          <w:rFonts w:ascii="Times New Roman" w:hAnsi="Times New Roman" w:cs="Times New Roman"/>
          <w:sz w:val="24"/>
          <w:szCs w:val="24"/>
        </w:rPr>
        <w:t>поджелудочной железы.</w:t>
      </w:r>
    </w:p>
    <w:p w:rsidR="00EF387F" w:rsidRDefault="00EF387F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A8" w:rsidRPr="00E674A8" w:rsidRDefault="00E674A8" w:rsidP="00E6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A8" w:rsidRPr="00E674A8" w:rsidRDefault="00E674A8" w:rsidP="00E6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A8" w:rsidRPr="00E674A8" w:rsidRDefault="00E674A8" w:rsidP="00E6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A8" w:rsidRPr="00E674A8" w:rsidRDefault="00E674A8" w:rsidP="00E6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A8" w:rsidRPr="00E674A8" w:rsidRDefault="00E674A8" w:rsidP="00E6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87F" w:rsidRPr="00E674A8" w:rsidRDefault="00EF387F" w:rsidP="00A12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387F" w:rsidRPr="00E674A8" w:rsidSect="009E71C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CE" w:rsidRDefault="008066CE" w:rsidP="009E71C2">
      <w:pPr>
        <w:spacing w:after="0" w:line="240" w:lineRule="auto"/>
      </w:pPr>
      <w:r>
        <w:separator/>
      </w:r>
    </w:p>
  </w:endnote>
  <w:endnote w:type="continuationSeparator" w:id="0">
    <w:p w:rsidR="008066CE" w:rsidRDefault="008066CE" w:rsidP="009E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2485"/>
      <w:docPartObj>
        <w:docPartGallery w:val="Page Numbers (Bottom of Page)"/>
        <w:docPartUnique/>
      </w:docPartObj>
    </w:sdtPr>
    <w:sdtEndPr/>
    <w:sdtContent>
      <w:p w:rsidR="000A29A3" w:rsidRDefault="0090523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70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29A3" w:rsidRDefault="000A29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CE" w:rsidRDefault="008066CE" w:rsidP="009E71C2">
      <w:pPr>
        <w:spacing w:after="0" w:line="240" w:lineRule="auto"/>
      </w:pPr>
      <w:r>
        <w:separator/>
      </w:r>
    </w:p>
  </w:footnote>
  <w:footnote w:type="continuationSeparator" w:id="0">
    <w:p w:rsidR="008066CE" w:rsidRDefault="008066CE" w:rsidP="009E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A30"/>
    <w:multiLevelType w:val="hybridMultilevel"/>
    <w:tmpl w:val="0814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8B9"/>
    <w:multiLevelType w:val="hybridMultilevel"/>
    <w:tmpl w:val="66AC6D98"/>
    <w:lvl w:ilvl="0" w:tplc="CC94D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E0BEF"/>
    <w:multiLevelType w:val="hybridMultilevel"/>
    <w:tmpl w:val="FB5E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4"/>
    <w:rsid w:val="000154EC"/>
    <w:rsid w:val="00037B44"/>
    <w:rsid w:val="0006492A"/>
    <w:rsid w:val="00067A6E"/>
    <w:rsid w:val="0007522B"/>
    <w:rsid w:val="00087245"/>
    <w:rsid w:val="000A29A3"/>
    <w:rsid w:val="000A50D2"/>
    <w:rsid w:val="000B0505"/>
    <w:rsid w:val="000B1E57"/>
    <w:rsid w:val="000B44C2"/>
    <w:rsid w:val="000F7EE1"/>
    <w:rsid w:val="0012552D"/>
    <w:rsid w:val="00132E31"/>
    <w:rsid w:val="0014137E"/>
    <w:rsid w:val="00142BF0"/>
    <w:rsid w:val="00153963"/>
    <w:rsid w:val="00182D6A"/>
    <w:rsid w:val="001A70C9"/>
    <w:rsid w:val="001C73D4"/>
    <w:rsid w:val="001D2A64"/>
    <w:rsid w:val="001E20D2"/>
    <w:rsid w:val="001F11E9"/>
    <w:rsid w:val="00230C37"/>
    <w:rsid w:val="00237D56"/>
    <w:rsid w:val="00246D36"/>
    <w:rsid w:val="00254C0A"/>
    <w:rsid w:val="00264913"/>
    <w:rsid w:val="002B3A24"/>
    <w:rsid w:val="002D5AAF"/>
    <w:rsid w:val="00353AFF"/>
    <w:rsid w:val="00353E40"/>
    <w:rsid w:val="00354271"/>
    <w:rsid w:val="00363848"/>
    <w:rsid w:val="00366015"/>
    <w:rsid w:val="003862A8"/>
    <w:rsid w:val="00390F73"/>
    <w:rsid w:val="003A458A"/>
    <w:rsid w:val="003A6BE9"/>
    <w:rsid w:val="0043018F"/>
    <w:rsid w:val="00457F7C"/>
    <w:rsid w:val="0046319C"/>
    <w:rsid w:val="00483F40"/>
    <w:rsid w:val="004D39B3"/>
    <w:rsid w:val="00542132"/>
    <w:rsid w:val="00542FFC"/>
    <w:rsid w:val="005551C9"/>
    <w:rsid w:val="00567298"/>
    <w:rsid w:val="00573F19"/>
    <w:rsid w:val="005C4120"/>
    <w:rsid w:val="005C5A59"/>
    <w:rsid w:val="005C616F"/>
    <w:rsid w:val="00620A36"/>
    <w:rsid w:val="00627096"/>
    <w:rsid w:val="00661D38"/>
    <w:rsid w:val="00661EB7"/>
    <w:rsid w:val="006818F4"/>
    <w:rsid w:val="006B5105"/>
    <w:rsid w:val="006C6807"/>
    <w:rsid w:val="006D7A13"/>
    <w:rsid w:val="0074144D"/>
    <w:rsid w:val="00763EF9"/>
    <w:rsid w:val="00772803"/>
    <w:rsid w:val="00782428"/>
    <w:rsid w:val="00793197"/>
    <w:rsid w:val="007D17F5"/>
    <w:rsid w:val="007F37AE"/>
    <w:rsid w:val="008066CE"/>
    <w:rsid w:val="0081236D"/>
    <w:rsid w:val="00851B62"/>
    <w:rsid w:val="00860CD2"/>
    <w:rsid w:val="008827A3"/>
    <w:rsid w:val="00884CC0"/>
    <w:rsid w:val="0089328C"/>
    <w:rsid w:val="008A1DF5"/>
    <w:rsid w:val="008A5F26"/>
    <w:rsid w:val="008A6FF7"/>
    <w:rsid w:val="008B2330"/>
    <w:rsid w:val="008E497C"/>
    <w:rsid w:val="00905230"/>
    <w:rsid w:val="0090560C"/>
    <w:rsid w:val="0093623B"/>
    <w:rsid w:val="009432E9"/>
    <w:rsid w:val="00954E61"/>
    <w:rsid w:val="00964CDE"/>
    <w:rsid w:val="009666F9"/>
    <w:rsid w:val="00984EB0"/>
    <w:rsid w:val="009A3DB9"/>
    <w:rsid w:val="009B6709"/>
    <w:rsid w:val="009C03FC"/>
    <w:rsid w:val="009E71C2"/>
    <w:rsid w:val="00A07F90"/>
    <w:rsid w:val="00A1259E"/>
    <w:rsid w:val="00A136FB"/>
    <w:rsid w:val="00A1627D"/>
    <w:rsid w:val="00A206F4"/>
    <w:rsid w:val="00A2277C"/>
    <w:rsid w:val="00A276B0"/>
    <w:rsid w:val="00A8062A"/>
    <w:rsid w:val="00AB63DA"/>
    <w:rsid w:val="00AC13A2"/>
    <w:rsid w:val="00AD3C62"/>
    <w:rsid w:val="00AE39A7"/>
    <w:rsid w:val="00B17190"/>
    <w:rsid w:val="00B72220"/>
    <w:rsid w:val="00B87C99"/>
    <w:rsid w:val="00B91EF9"/>
    <w:rsid w:val="00B95392"/>
    <w:rsid w:val="00BC5B40"/>
    <w:rsid w:val="00BD0B3F"/>
    <w:rsid w:val="00C47DA4"/>
    <w:rsid w:val="00C55722"/>
    <w:rsid w:val="00CB1ED4"/>
    <w:rsid w:val="00CC4515"/>
    <w:rsid w:val="00CD53CD"/>
    <w:rsid w:val="00CD6754"/>
    <w:rsid w:val="00CF4931"/>
    <w:rsid w:val="00D25D49"/>
    <w:rsid w:val="00D4157E"/>
    <w:rsid w:val="00DB1DFF"/>
    <w:rsid w:val="00DC4DED"/>
    <w:rsid w:val="00DC70D0"/>
    <w:rsid w:val="00DD14F9"/>
    <w:rsid w:val="00DE6274"/>
    <w:rsid w:val="00DF5B6E"/>
    <w:rsid w:val="00E04B70"/>
    <w:rsid w:val="00E0601D"/>
    <w:rsid w:val="00E4221C"/>
    <w:rsid w:val="00E53CDA"/>
    <w:rsid w:val="00E57A7F"/>
    <w:rsid w:val="00E674A8"/>
    <w:rsid w:val="00E90786"/>
    <w:rsid w:val="00EE0475"/>
    <w:rsid w:val="00EE1244"/>
    <w:rsid w:val="00EF387F"/>
    <w:rsid w:val="00F042E7"/>
    <w:rsid w:val="00F40CD7"/>
    <w:rsid w:val="00F42706"/>
    <w:rsid w:val="00F54BFD"/>
    <w:rsid w:val="00F87DF4"/>
    <w:rsid w:val="00F91124"/>
    <w:rsid w:val="00F934C8"/>
    <w:rsid w:val="00FB570E"/>
    <w:rsid w:val="00FE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C287-A935-4D1E-A323-FE578293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53E40"/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4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55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722"/>
  </w:style>
  <w:style w:type="character" w:customStyle="1" w:styleId="jrnl">
    <w:name w:val="jrnl"/>
    <w:basedOn w:val="a0"/>
    <w:rsid w:val="00C55722"/>
  </w:style>
  <w:style w:type="paragraph" w:styleId="a7">
    <w:name w:val="Bibliography"/>
    <w:basedOn w:val="a"/>
    <w:next w:val="a"/>
    <w:uiPriority w:val="37"/>
    <w:unhideWhenUsed/>
    <w:rsid w:val="00C5572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55722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E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71C2"/>
  </w:style>
  <w:style w:type="paragraph" w:styleId="ab">
    <w:name w:val="footer"/>
    <w:basedOn w:val="a"/>
    <w:link w:val="ac"/>
    <w:uiPriority w:val="99"/>
    <w:unhideWhenUsed/>
    <w:rsid w:val="009E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71C2"/>
  </w:style>
  <w:style w:type="character" w:styleId="ad">
    <w:name w:val="Placeholder Text"/>
    <w:basedOn w:val="a0"/>
    <w:uiPriority w:val="99"/>
    <w:semiHidden/>
    <w:rsid w:val="000A29A3"/>
    <w:rPr>
      <w:color w:val="808080"/>
    </w:rPr>
  </w:style>
  <w:style w:type="paragraph" w:customStyle="1" w:styleId="Text05">
    <w:name w:val="Text_05"/>
    <w:basedOn w:val="5"/>
    <w:rsid w:val="00EE0475"/>
    <w:pPr>
      <w:keepNext w:val="0"/>
      <w:keepLines w:val="0"/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before="80" w:after="4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E047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5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5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5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F3F4F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0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8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rehab.2016.09.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dranisimovscli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LiJ11</b:Tag>
    <b:SourceType>JournalArticle</b:SourceType>
    <b:Guid>{738F7107-E194-47B7-8C9E-6F9738EADF0C}</b:Guid>
    <b:Title>Gastroduodenal arterial reconstruction of the pancreaticoduodenal allograft</b:Title>
    <b:Year>2011</b:Year>
    <b:Author>
      <b:Author>
        <b:NameList>
          <b:Person>
            <b:Last>Li JQ.</b:Last>
            <b:First>He</b:First>
            <b:Middle>ZJ., Si ZZ., (et al.)</b:Middle>
          </b:Person>
        </b:NameList>
      </b:Author>
    </b:Author>
    <b:JournalName>Transplant Proc.</b:JournalName>
    <b:Pages>3905-3907</b:Pages>
    <b:Volume>XLIII</b:Volume>
    <b:Issue>10</b:Issue>
    <b:RefOrder>7</b:RefOrder>
  </b:Source>
  <b:Source>
    <b:Tag>Far16</b:Tag>
    <b:SourceType>JournalArticle</b:SourceType>
    <b:Guid>{CFF5124D-6573-430D-88E0-DE996C54DCAB}</b:Guid>
    <b:Author>
      <b:Author>
        <b:NameList>
          <b:Person>
            <b:Last>Farghadani M.</b:Last>
            <b:First>Momeni</b:First>
            <b:Middle>M., Hekmatnia A. (et al.)</b:Middle>
          </b:Person>
        </b:NameList>
      </b:Author>
    </b:Author>
    <b:Title>Anatomical variation of celiac axis, superior mesenteric artery, and hepatic artery: Evaluation with multidetector computed tomography angiography</b:Title>
    <b:JournalName>Res. Med. Sci.</b:JournalName>
    <b:Year>2016</b:Year>
    <b:Pages>129</b:Pages>
    <b:Issue>21</b:Issue>
    <b:RefOrder>1</b:RefOrder>
  </b:Source>
  <b:Source>
    <b:Tag>Raf16</b:Tag>
    <b:SourceType>JournalArticle</b:SourceType>
    <b:Guid>{E3371819-0350-4247-BFD6-09F421A6FE23}</b:Guid>
    <b:Author>
      <b:Author>
        <b:NameList>
          <b:Person>
            <b:Last>Rafailidis V.</b:Last>
            <b:First>Papadopoulos</b:First>
            <b:Middle>G., Kouskouras K. (et al.)</b:Middle>
          </b:Person>
        </b:NameList>
      </b:Author>
    </b:Author>
    <b:Title>Multiple variations of the coeliac axis, hepatic and renal vasculature as incidental findings illustrated by MDCTA</b:Title>
    <b:JournalName>Surg Radiol Anat.</b:JournalName>
    <b:Year>2016</b:Year>
    <b:Pages>741-745</b:Pages>
    <b:Volume>XXXVIII</b:Volume>
    <b:Issue>6</b:Issue>
    <b:RefOrder>2</b:RefOrder>
  </b:Source>
  <b:Source>
    <b:Tag>Yam01</b:Tag>
    <b:SourceType>JournalArticle</b:SourceType>
    <b:Guid>{6375B6B4-71F1-4349-B45F-EFD2554A6224}</b:Guid>
    <b:Author>
      <b:Author>
        <b:NameList>
          <b:Person>
            <b:Last>Yamaguchi H.</b:Last>
            <b:First>Wakiguchi</b:First>
            <b:Middle>S., Murakami G. (et al.)</b:Middle>
          </b:Person>
        </b:NameList>
      </b:Author>
    </b:Author>
    <b:Title>Blood supply to the duodenal papilla and the communicating artery between the anterior and posterior pancreaticoduodenal arterial arcades</b:Title>
    <b:JournalName>Hepatobiliary Pancreat Surg.</b:JournalName>
    <b:Year>2001</b:Year>
    <b:Pages>238-244</b:Pages>
    <b:Volume>VIII</b:Volume>
    <b:Issue>3</b:Issue>
    <b:RefOrder>3</b:RefOrder>
  </b:Source>
  <b:Source>
    <b:Tag>Soc06</b:Tag>
    <b:SourceType>JournalArticle</b:SourceType>
    <b:Guid>{81E86E15-F125-484B-8E62-416F4273196E}</b:Guid>
    <b:Author>
      <b:Author>
        <b:NameList>
          <b:Person>
            <b:Last>Socci C.</b:Last>
            <b:First>Orsenigo</b:First>
            <b:Middle>E., Zuber V</b:Middle>
          </b:Person>
        </b:NameList>
      </b:Author>
    </b:Author>
    <b:Title>Triple arterial reconstruction improves vascularization of whole pancreas for transplantation</b:Title>
    <b:JournalName>Transplant Proc.</b:JournalName>
    <b:Year>2006</b:Year>
    <b:Pages>1158-1159</b:Pages>
    <b:Volume>XXXVIII</b:Volume>
    <b:Issue>4</b:Issue>
    <b:RefOrder>8</b:RefOrder>
  </b:Source>
  <b:Source>
    <b:Tag>Bad87</b:Tag>
    <b:SourceType>JournalArticle</b:SourceType>
    <b:Guid>{A89A0898-A8D8-4708-96E7-6966F44E90CA}</b:Guid>
    <b:Author>
      <b:Author>
        <b:NameList>
          <b:Person>
            <b:Last>Badosa F.</b:Last>
            <b:First>Baquero</b:First>
            <b:Middle>A., Cope C. (et al.)</b:Middle>
          </b:Person>
        </b:NameList>
      </b:Author>
    </b:Author>
    <b:Title>Arterial supply to the pancreas: anatomic variations pertinent to whole organ transplantation</b:Title>
    <b:JournalName>Transplant Proc.</b:JournalName>
    <b:Year>1987</b:Year>
    <b:Pages>3937-3938</b:Pages>
    <b:Volume>XIX</b:Volume>
    <b:Issue>5</b:Issue>
    <b:RefOrder>4</b:RefOrder>
  </b:Source>
  <b:Source>
    <b:Tag>Ibu01</b:Tag>
    <b:SourceType>JournalArticle</b:SourceType>
    <b:Guid>{297D7207-836A-444B-A7F6-5264E23C12DD}</b:Guid>
    <b:Author>
      <b:Author>
        <b:NameList>
          <b:Person>
            <b:Last>Ibukuro K.</b:Last>
          </b:Person>
        </b:NameList>
      </b:Author>
    </b:Author>
    <b:Title>Vascular anatomy of the pancreas and clinical applications</b:Title>
    <b:JournalName>Int. J. Gastrointestinal Cancer</b:JournalName>
    <b:Year>2001</b:Year>
    <b:Pages>87-104</b:Pages>
    <b:Volume>XXX</b:Volume>
    <b:Issue>1-2</b:Issue>
    <b:RefOrder>5</b:RefOrder>
  </b:Source>
  <b:Source>
    <b:Tag>Mer04</b:Tag>
    <b:SourceType>JournalArticle</b:SourceType>
    <b:Guid>{59A4951D-2688-46A5-BE0B-340E6411900C}</b:Guid>
    <b:Author>
      <b:Author>
        <b:NameList>
          <b:Person>
            <b:Last>Mercer DF.</b:Last>
            <b:First>Rigley</b:First>
            <b:Middle>T., Stevens RB.</b:Middle>
          </b:Person>
        </b:NameList>
      </b:Author>
    </b:Author>
    <b:Title>Extended donor iliac arterial patch for vascular reconstruction during pancreas transplantation</b:Title>
    <b:JournalName>Am J Transplant.</b:JournalName>
    <b:Year>2004</b:Year>
    <b:Pages>834-837</b:Pages>
    <b:Volume>IV</b:Volume>
    <b:Issue>5</b:Issue>
    <b:RefOrder>6</b:RefOrder>
  </b:Source>
  <b:Source>
    <b:Tag>Bar14</b:Tag>
    <b:SourceType>Book</b:SourceType>
    <b:Guid>{DC1A8E43-8DA7-4700-B515-C2288866FCCF}</b:Guid>
    <b:Title>Surgical Technique of the Abdominal Organ Procurement</b:Title>
    <b:Year>2014</b:Year>
    <b:Author>
      <b:Author>
        <b:NameList>
          <b:Person>
            <b:Last>A.Baranski</b:Last>
          </b:Person>
        </b:NameList>
      </b:Author>
    </b:Author>
    <b:City>Moscow</b:City>
    <b:Publisher>GEOTAR-Media [in Russian].</b:Publisher>
    <b:RefOrder>12</b:RefOrder>
  </b:Source>
  <b:Source>
    <b:Tag>Yan91</b:Tag>
    <b:SourceType>JournalArticle</b:SourceType>
    <b:Guid>{B88EF6AA-1B4F-4F2E-B147-2208E5FA8E18}</b:Guid>
    <b:Author>
      <b:Author>
        <b:NameList>
          <b:Person>
            <b:Last>Yang HC.</b:Last>
            <b:First>Gifford</b:First>
            <b:Middle>RR., Dafoe DC., (et al.)</b:Middle>
          </b:Person>
        </b:NameList>
      </b:Author>
    </b:Author>
    <b:Title>Arterial reconstruction of the pancreatic allograft for transplantation</b:Title>
    <b:JournalName>Am J Surg.</b:JournalName>
    <b:Year>1991</b:Year>
    <b:Pages>262-264</b:Pages>
    <b:Volume>CLXII</b:Volume>
    <b:Issue>3</b:Issue>
    <b:RefOrder>20</b:RefOrder>
  </b:Source>
  <b:Source>
    <b:Tag>Cor07</b:Tag>
    <b:SourceType>Book</b:SourceType>
    <b:Guid>{B0563E00-51C7-42B5-91DF-928E2C9960F5}</b:Guid>
    <b:Author>
      <b:Author>
        <b:NameList>
          <b:Person>
            <b:Last>Corry RJ</b:Last>
            <b:First>Shapiro</b:First>
            <b:Middle>R.</b:Middle>
          </b:Person>
        </b:NameList>
      </b:Author>
    </b:Author>
    <b:Title>Pancreatic Transplantation</b:Title>
    <b:Year>2007, р.159-170.</b:Year>
    <b:City>New York</b:City>
    <b:Publisher>Informa Healthcare</b:Publisher>
    <b:RefOrder>3</b:RefOrder>
  </b:Source>
  <b:Source>
    <b:Tag>Ngh08</b:Tag>
    <b:SourceType>JournalArticle</b:SourceType>
    <b:Guid>{06761723-9A5D-4591-B128-9C67A074F636}</b:Guid>
    <b:Title>Revascularization of the gastroepiploic artery in pancreas transplant</b:Title>
    <b:Year>2008</b:Year>
    <b:Author>
      <b:Author>
        <b:NameList>
          <b:Person>
            <b:Last>Nghiem DD.</b:Last>
          </b:Person>
        </b:NameList>
      </b:Author>
    </b:Author>
    <b:JournalName>Transpl Int.</b:JournalName>
    <b:Pages>774-777</b:Pages>
    <b:Volume>XXI</b:Volume>
    <b:Issue>8</b:Issue>
    <b:RefOrder>5</b:RefOrder>
  </b:Source>
</b:Sources>
</file>

<file path=customXml/itemProps1.xml><?xml version="1.0" encoding="utf-8"?>
<ds:datastoreItem xmlns:ds="http://schemas.openxmlformats.org/officeDocument/2006/customXml" ds:itemID="{4E0ADB74-D433-4E94-98DA-A9343D40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Надежда Вошева</cp:lastModifiedBy>
  <cp:revision>10</cp:revision>
  <dcterms:created xsi:type="dcterms:W3CDTF">2020-08-24T11:47:00Z</dcterms:created>
  <dcterms:modified xsi:type="dcterms:W3CDTF">2020-08-24T13:20:00Z</dcterms:modified>
</cp:coreProperties>
</file>